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763" w:rsidRDefault="003E276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E2763" w:rsidRDefault="003E2763">
      <w:pPr>
        <w:pStyle w:val="ConsPlusNormal"/>
        <w:jc w:val="both"/>
        <w:outlineLvl w:val="0"/>
      </w:pPr>
    </w:p>
    <w:p w:rsidR="003E2763" w:rsidRDefault="003E2763">
      <w:pPr>
        <w:pStyle w:val="ConsPlusTitle"/>
        <w:jc w:val="center"/>
        <w:outlineLvl w:val="0"/>
      </w:pPr>
      <w:r>
        <w:t>АДМИНИСТРАЦИЯ ГОРОДА ПЕРМИ</w:t>
      </w:r>
    </w:p>
    <w:p w:rsidR="003E2763" w:rsidRDefault="003E2763">
      <w:pPr>
        <w:pStyle w:val="ConsPlusTitle"/>
        <w:jc w:val="both"/>
      </w:pPr>
    </w:p>
    <w:p w:rsidR="003E2763" w:rsidRDefault="003E2763">
      <w:pPr>
        <w:pStyle w:val="ConsPlusTitle"/>
        <w:jc w:val="center"/>
      </w:pPr>
      <w:r>
        <w:t>ПОСТАНОВЛЕНИЕ</w:t>
      </w:r>
    </w:p>
    <w:p w:rsidR="003E2763" w:rsidRDefault="003E2763">
      <w:pPr>
        <w:pStyle w:val="ConsPlusTitle"/>
        <w:jc w:val="center"/>
      </w:pPr>
      <w:r>
        <w:t>от 19 октября 2018 г. N 787</w:t>
      </w:r>
    </w:p>
    <w:p w:rsidR="003E2763" w:rsidRDefault="003E2763">
      <w:pPr>
        <w:pStyle w:val="ConsPlusTitle"/>
        <w:jc w:val="both"/>
      </w:pPr>
    </w:p>
    <w:p w:rsidR="003E2763" w:rsidRDefault="003E2763">
      <w:pPr>
        <w:pStyle w:val="ConsPlusTitle"/>
        <w:jc w:val="center"/>
      </w:pPr>
      <w:r>
        <w:t>ОБ УТВЕРЖДЕНИИ МУНИЦИПАЛЬНОЙ ПРОГРАММЫ</w:t>
      </w:r>
    </w:p>
    <w:p w:rsidR="003E2763" w:rsidRDefault="003E2763">
      <w:pPr>
        <w:pStyle w:val="ConsPlusTitle"/>
        <w:jc w:val="center"/>
      </w:pPr>
      <w:r>
        <w:t>"МОЛОДЕЖЬ ГОРОДА ПЕРМИ"</w:t>
      </w:r>
    </w:p>
    <w:p w:rsidR="003E2763" w:rsidRDefault="003E276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E27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09.01.2019 </w:t>
            </w:r>
            <w:hyperlink r:id="rId5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14.05.2019 </w:t>
            </w:r>
            <w:hyperlink r:id="rId6" w:history="1">
              <w:r>
                <w:rPr>
                  <w:color w:val="0000FF"/>
                </w:rPr>
                <w:t>N 170-П</w:t>
              </w:r>
            </w:hyperlink>
            <w:r>
              <w:rPr>
                <w:color w:val="392C69"/>
              </w:rPr>
              <w:t xml:space="preserve">, от 02.09.2019 </w:t>
            </w:r>
            <w:hyperlink r:id="rId7" w:history="1">
              <w:r>
                <w:rPr>
                  <w:color w:val="0000FF"/>
                </w:rPr>
                <w:t>N 518</w:t>
              </w:r>
            </w:hyperlink>
            <w:r>
              <w:rPr>
                <w:color w:val="392C69"/>
              </w:rPr>
              <w:t xml:space="preserve">, от 18.10.2019 </w:t>
            </w:r>
            <w:hyperlink r:id="rId8" w:history="1">
              <w:r>
                <w:rPr>
                  <w:color w:val="0000FF"/>
                </w:rPr>
                <w:t>N 740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20.11.2019 </w:t>
            </w:r>
            <w:hyperlink r:id="rId9" w:history="1">
              <w:r>
                <w:rPr>
                  <w:color w:val="0000FF"/>
                </w:rPr>
                <w:t>N 919</w:t>
              </w:r>
            </w:hyperlink>
            <w:r>
              <w:rPr>
                <w:color w:val="392C69"/>
              </w:rPr>
              <w:t xml:space="preserve">, от 21.01.2020 </w:t>
            </w:r>
            <w:hyperlink r:id="rId10" w:history="1">
              <w:r>
                <w:rPr>
                  <w:color w:val="0000FF"/>
                </w:rPr>
                <w:t>N 52</w:t>
              </w:r>
            </w:hyperlink>
            <w:r>
              <w:rPr>
                <w:color w:val="392C69"/>
              </w:rPr>
              <w:t xml:space="preserve">, от 27.05.2020 </w:t>
            </w:r>
            <w:hyperlink r:id="rId11" w:history="1">
              <w:r>
                <w:rPr>
                  <w:color w:val="0000FF"/>
                </w:rPr>
                <w:t>N 466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04.08.2020 </w:t>
            </w:r>
            <w:hyperlink r:id="rId12" w:history="1">
              <w:r>
                <w:rPr>
                  <w:color w:val="0000FF"/>
                </w:rPr>
                <w:t>N 682</w:t>
              </w:r>
            </w:hyperlink>
            <w:r>
              <w:rPr>
                <w:color w:val="392C69"/>
              </w:rPr>
              <w:t xml:space="preserve">, от 16.10.2020 </w:t>
            </w:r>
            <w:hyperlink r:id="rId13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 xml:space="preserve">, от 25.12.2020 </w:t>
            </w:r>
            <w:hyperlink r:id="rId14" w:history="1">
              <w:r>
                <w:rPr>
                  <w:color w:val="0000FF"/>
                </w:rPr>
                <w:t>N 1332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30.12.2020 </w:t>
            </w:r>
            <w:hyperlink r:id="rId15" w:history="1">
              <w:r>
                <w:rPr>
                  <w:color w:val="0000FF"/>
                </w:rPr>
                <w:t>N 1364</w:t>
              </w:r>
            </w:hyperlink>
            <w:r>
              <w:rPr>
                <w:color w:val="392C69"/>
              </w:rPr>
              <w:t xml:space="preserve">, от 15.04.2021 </w:t>
            </w:r>
            <w:hyperlink r:id="rId16" w:history="1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19.08.2021 </w:t>
            </w:r>
            <w:hyperlink r:id="rId17" w:history="1">
              <w:r>
                <w:rPr>
                  <w:color w:val="0000FF"/>
                </w:rPr>
                <w:t>N 611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16.09.2021 </w:t>
            </w:r>
            <w:hyperlink r:id="rId18" w:history="1">
              <w:r>
                <w:rPr>
                  <w:color w:val="0000FF"/>
                </w:rPr>
                <w:t>N 718</w:t>
              </w:r>
            </w:hyperlink>
            <w:r>
              <w:rPr>
                <w:color w:val="392C69"/>
              </w:rPr>
              <w:t xml:space="preserve">, от 26.11.2021 </w:t>
            </w:r>
            <w:hyperlink r:id="rId19" w:history="1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</w:tr>
    </w:tbl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</w:t>
      </w:r>
      <w:bookmarkStart w:id="0" w:name="_GoBack"/>
      <w:r>
        <w:t>Молодежь города Перми</w:t>
      </w:r>
      <w:bookmarkEnd w:id="0"/>
      <w:r>
        <w:t>".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Перми.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22" w:history="1">
        <w:r>
          <w:rPr>
            <w:color w:val="0000FF"/>
          </w:rPr>
          <w:t>N 880</w:t>
        </w:r>
      </w:hyperlink>
      <w:r>
        <w:t xml:space="preserve"> "Об утверждении муниципальной программы "Молодежь города Перми";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 xml:space="preserve">от 16 января 2018 г. </w:t>
      </w:r>
      <w:hyperlink r:id="rId23" w:history="1">
        <w:r>
          <w:rPr>
            <w:color w:val="0000FF"/>
          </w:rPr>
          <w:t>N 24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19.10.2017 N 880";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 xml:space="preserve">от 15 марта 2018 г. </w:t>
      </w:r>
      <w:hyperlink r:id="rId24" w:history="1">
        <w:r>
          <w:rPr>
            <w:color w:val="0000FF"/>
          </w:rPr>
          <w:t>N 139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19.10.2017 N 880";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 xml:space="preserve">от 17 мая 2018 г. </w:t>
      </w:r>
      <w:hyperlink r:id="rId25" w:history="1">
        <w:r>
          <w:rPr>
            <w:color w:val="0000FF"/>
          </w:rPr>
          <w:t>N 308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19.10.2017 N 880";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 xml:space="preserve">от 20 июня 2018 г. </w:t>
      </w:r>
      <w:hyperlink r:id="rId26" w:history="1">
        <w:r>
          <w:rPr>
            <w:color w:val="0000FF"/>
          </w:rPr>
          <w:t>N 404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19.10.2017 N 880";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 xml:space="preserve">от 15 октября 2018 г. </w:t>
      </w:r>
      <w:hyperlink r:id="rId27" w:history="1">
        <w:r>
          <w:rPr>
            <w:color w:val="0000FF"/>
          </w:rPr>
          <w:t>N 715</w:t>
        </w:r>
      </w:hyperlink>
      <w:r>
        <w:t xml:space="preserve"> "О внесении изменений в муниципальную программу "Молодежь города Перми", утвержденную Постановлением администрации города Перми от 19.10.2017 N 880".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 xml:space="preserve">4. Управлению по общим вопросам администрации города Перми обеспечить опубликование </w:t>
      </w:r>
      <w:r>
        <w:lastRenderedPageBreak/>
        <w:t>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E2763" w:rsidRDefault="003E276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начальника департамента культуры и молодежной политики администрации города Перми Неганову Е.Б.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right"/>
      </w:pPr>
      <w:r>
        <w:t>Глава города Перми</w:t>
      </w:r>
    </w:p>
    <w:p w:rsidR="003E2763" w:rsidRDefault="003E2763">
      <w:pPr>
        <w:pStyle w:val="ConsPlusNormal"/>
        <w:jc w:val="right"/>
      </w:pPr>
      <w:r>
        <w:t>Д.И.САМОЙЛОВ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right"/>
        <w:outlineLvl w:val="0"/>
      </w:pPr>
      <w:r>
        <w:t>УТВЕРЖДЕНА</w:t>
      </w:r>
    </w:p>
    <w:p w:rsidR="003E2763" w:rsidRDefault="003E2763">
      <w:pPr>
        <w:pStyle w:val="ConsPlusNormal"/>
        <w:jc w:val="right"/>
      </w:pPr>
      <w:r>
        <w:t>Постановлением</w:t>
      </w:r>
    </w:p>
    <w:p w:rsidR="003E2763" w:rsidRDefault="003E2763">
      <w:pPr>
        <w:pStyle w:val="ConsPlusNormal"/>
        <w:jc w:val="right"/>
      </w:pPr>
      <w:r>
        <w:t>администрации города Перми</w:t>
      </w:r>
    </w:p>
    <w:p w:rsidR="003E2763" w:rsidRDefault="003E2763">
      <w:pPr>
        <w:pStyle w:val="ConsPlusNormal"/>
        <w:jc w:val="right"/>
      </w:pPr>
      <w:r>
        <w:t>от 19.10.2018 N 787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</w:pPr>
      <w:bookmarkStart w:id="1" w:name="P42"/>
      <w:bookmarkEnd w:id="1"/>
      <w:r>
        <w:t>МУНИЦИПАЛЬНАЯ ПРОГРАММА</w:t>
      </w:r>
    </w:p>
    <w:p w:rsidR="003E2763" w:rsidRDefault="003E2763">
      <w:pPr>
        <w:pStyle w:val="ConsPlusTitle"/>
        <w:jc w:val="center"/>
      </w:pPr>
      <w:r>
        <w:t>"МОЛОДЕЖЬ ГОРОДА ПЕРМИ"</w:t>
      </w:r>
    </w:p>
    <w:p w:rsidR="003E2763" w:rsidRDefault="003E276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E27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09.01.2019 </w:t>
            </w:r>
            <w:hyperlink r:id="rId28" w:history="1">
              <w:r>
                <w:rPr>
                  <w:color w:val="0000FF"/>
                </w:rPr>
                <w:t>N 3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14.05.2019 </w:t>
            </w:r>
            <w:hyperlink r:id="rId29" w:history="1">
              <w:r>
                <w:rPr>
                  <w:color w:val="0000FF"/>
                </w:rPr>
                <w:t>N 170-П</w:t>
              </w:r>
            </w:hyperlink>
            <w:r>
              <w:rPr>
                <w:color w:val="392C69"/>
              </w:rPr>
              <w:t xml:space="preserve">, от 02.09.2019 </w:t>
            </w:r>
            <w:hyperlink r:id="rId30" w:history="1">
              <w:r>
                <w:rPr>
                  <w:color w:val="0000FF"/>
                </w:rPr>
                <w:t>N 518</w:t>
              </w:r>
            </w:hyperlink>
            <w:r>
              <w:rPr>
                <w:color w:val="392C69"/>
              </w:rPr>
              <w:t xml:space="preserve">, от 18.10.2019 </w:t>
            </w:r>
            <w:hyperlink r:id="rId31" w:history="1">
              <w:r>
                <w:rPr>
                  <w:color w:val="0000FF"/>
                </w:rPr>
                <w:t>N 740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20.11.2019 </w:t>
            </w:r>
            <w:hyperlink r:id="rId32" w:history="1">
              <w:r>
                <w:rPr>
                  <w:color w:val="0000FF"/>
                </w:rPr>
                <w:t>N 919</w:t>
              </w:r>
            </w:hyperlink>
            <w:r>
              <w:rPr>
                <w:color w:val="392C69"/>
              </w:rPr>
              <w:t xml:space="preserve">, от 21.01.2020 </w:t>
            </w:r>
            <w:hyperlink r:id="rId33" w:history="1">
              <w:r>
                <w:rPr>
                  <w:color w:val="0000FF"/>
                </w:rPr>
                <w:t>N 52</w:t>
              </w:r>
            </w:hyperlink>
            <w:r>
              <w:rPr>
                <w:color w:val="392C69"/>
              </w:rPr>
              <w:t xml:space="preserve">, от 27.05.2020 </w:t>
            </w:r>
            <w:hyperlink r:id="rId34" w:history="1">
              <w:r>
                <w:rPr>
                  <w:color w:val="0000FF"/>
                </w:rPr>
                <w:t>N 466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04.08.2020 </w:t>
            </w:r>
            <w:hyperlink r:id="rId35" w:history="1">
              <w:r>
                <w:rPr>
                  <w:color w:val="0000FF"/>
                </w:rPr>
                <w:t>N 682</w:t>
              </w:r>
            </w:hyperlink>
            <w:r>
              <w:rPr>
                <w:color w:val="392C69"/>
              </w:rPr>
              <w:t xml:space="preserve">, от 16.10.2020 </w:t>
            </w:r>
            <w:hyperlink r:id="rId36" w:history="1">
              <w:r>
                <w:rPr>
                  <w:color w:val="0000FF"/>
                </w:rPr>
                <w:t>N 1013</w:t>
              </w:r>
            </w:hyperlink>
            <w:r>
              <w:rPr>
                <w:color w:val="392C69"/>
              </w:rPr>
              <w:t xml:space="preserve">, от 25.12.2020 </w:t>
            </w:r>
            <w:hyperlink r:id="rId37" w:history="1">
              <w:r>
                <w:rPr>
                  <w:color w:val="0000FF"/>
                </w:rPr>
                <w:t>N 1332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30.12.2020 </w:t>
            </w:r>
            <w:hyperlink r:id="rId38" w:history="1">
              <w:r>
                <w:rPr>
                  <w:color w:val="0000FF"/>
                </w:rPr>
                <w:t>N 1364</w:t>
              </w:r>
            </w:hyperlink>
            <w:r>
              <w:rPr>
                <w:color w:val="392C69"/>
              </w:rPr>
              <w:t xml:space="preserve">, от 15.04.2021 </w:t>
            </w:r>
            <w:hyperlink r:id="rId39" w:history="1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 xml:space="preserve">, от 19.08.2021 </w:t>
            </w:r>
            <w:hyperlink r:id="rId40" w:history="1">
              <w:r>
                <w:rPr>
                  <w:color w:val="0000FF"/>
                </w:rPr>
                <w:t>N 611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16.09.2021 </w:t>
            </w:r>
            <w:hyperlink r:id="rId41" w:history="1">
              <w:r>
                <w:rPr>
                  <w:color w:val="0000FF"/>
                </w:rPr>
                <w:t>N 718</w:t>
              </w:r>
            </w:hyperlink>
            <w:r>
              <w:rPr>
                <w:color w:val="392C69"/>
              </w:rPr>
              <w:t xml:space="preserve">, от 26.11.2021 </w:t>
            </w:r>
            <w:hyperlink r:id="rId42" w:history="1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</w:tr>
    </w:tbl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  <w:outlineLvl w:val="1"/>
      </w:pPr>
      <w:r>
        <w:t>ПАСПОРТ</w:t>
      </w:r>
    </w:p>
    <w:p w:rsidR="003E2763" w:rsidRDefault="003E2763">
      <w:pPr>
        <w:pStyle w:val="ConsPlusTitle"/>
        <w:jc w:val="center"/>
      </w:pPr>
      <w:r>
        <w:t>муниципальной программы</w:t>
      </w:r>
    </w:p>
    <w:p w:rsidR="003E2763" w:rsidRDefault="003E2763">
      <w:pPr>
        <w:pStyle w:val="ConsPlusNormal"/>
        <w:jc w:val="center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E2763" w:rsidRDefault="003E2763">
      <w:pPr>
        <w:pStyle w:val="ConsPlusNormal"/>
        <w:jc w:val="center"/>
      </w:pPr>
      <w:r>
        <w:t>от 16.10.2020 N 1013)</w:t>
      </w:r>
    </w:p>
    <w:p w:rsidR="003E2763" w:rsidRDefault="003E2763">
      <w:pPr>
        <w:pStyle w:val="ConsPlusNormal"/>
        <w:jc w:val="both"/>
      </w:pPr>
    </w:p>
    <w:p w:rsidR="003E2763" w:rsidRDefault="003E2763">
      <w:pPr>
        <w:sectPr w:rsidR="003E2763" w:rsidSect="00DF5E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6"/>
        <w:gridCol w:w="2692"/>
        <w:gridCol w:w="1531"/>
        <w:gridCol w:w="1417"/>
        <w:gridCol w:w="1559"/>
        <w:gridCol w:w="1417"/>
        <w:gridCol w:w="1531"/>
      </w:tblGrid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</w:tr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</w:pPr>
            <w:r>
              <w:t>"Молодежь города Перми" (далее - программа)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92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7455" w:type="dxa"/>
            <w:gridSpan w:val="5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Грибанов А.А. - заместитель главы администрации города Перми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643" w:type="dxa"/>
            <w:gridSpan w:val="7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2 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19.08.2021 N 611)</w:t>
            </w:r>
          </w:p>
        </w:tc>
      </w:tr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ДКМП)</w:t>
            </w:r>
          </w:p>
        </w:tc>
      </w:tr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</w:pPr>
            <w:r>
              <w:t>ДКМП;</w:t>
            </w:r>
          </w:p>
          <w:p w:rsidR="003E2763" w:rsidRDefault="003E2763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3E2763" w:rsidRDefault="003E2763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3E2763" w:rsidRDefault="003E2763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3E2763" w:rsidRDefault="003E2763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3E2763" w:rsidRDefault="003E2763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3E2763" w:rsidRDefault="003E2763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3E2763" w:rsidRDefault="003E2763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3E2763" w:rsidRDefault="003E2763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3E2763" w:rsidRDefault="003E2763">
            <w:pPr>
              <w:pStyle w:val="ConsPlusNormal"/>
            </w:pPr>
            <w:r>
              <w:t>муниципальное автономное учреждение "Дворец молодежи" города Перми (далее - МАУ "Дворец молодежи" г. Перми);</w:t>
            </w:r>
          </w:p>
          <w:p w:rsidR="003E2763" w:rsidRDefault="003E2763">
            <w:pPr>
              <w:pStyle w:val="ConsPlusNormal"/>
            </w:pPr>
            <w:r>
              <w:t>некоммерческие организации, не являющиеся муниципальными учреждениями (далее - НКО);</w:t>
            </w:r>
          </w:p>
          <w:p w:rsidR="003E2763" w:rsidRDefault="003E2763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3E2763" w:rsidRDefault="003E2763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496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92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455" w:type="dxa"/>
            <w:gridSpan w:val="5"/>
            <w:tcBorders>
              <w:bottom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программа разработана в соответствии с </w:t>
            </w:r>
            <w:hyperlink r:id="rId45" w:history="1">
              <w:r>
                <w:rPr>
                  <w:color w:val="0000FF"/>
                </w:rPr>
                <w:t>Основами</w:t>
              </w:r>
            </w:hyperlink>
            <w:r>
              <w:t xml:space="preserve"> государственной молодежной политики Российской Федерации на период до 2025 года, утвержденными распоряжением Правительства Российской Федерации от 29 </w:t>
            </w:r>
            <w:r>
              <w:lastRenderedPageBreak/>
              <w:t xml:space="preserve">ноября 2014 г. N 2403-р, Методическими </w:t>
            </w:r>
            <w:hyperlink r:id="rId46" w:history="1">
              <w:r>
                <w:rPr>
                  <w:color w:val="0000FF"/>
                </w:rPr>
                <w:t>рекомендациями</w:t>
              </w:r>
            </w:hyperlink>
            <w:r>
              <w:t xml:space="preserve"> по организации работы органов исполнительной власти субъектов Российской Федерации и местного самоуправления, реализующих государственную молодежную политику, утвержденными Приказом Федерального агентства по делам молодежи Министерства образования и науки Российской Федерации от 13 мая 2016 г. N 167, </w:t>
            </w:r>
            <w:hyperlink r:id="rId47" w:history="1">
              <w:r>
                <w:rPr>
                  <w:color w:val="0000FF"/>
                </w:rPr>
                <w:t>Стратегией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      </w:r>
          </w:p>
          <w:p w:rsidR="003E2763" w:rsidRDefault="003E2763">
            <w:pPr>
              <w:pStyle w:val="ConsPlusNormal"/>
              <w:jc w:val="both"/>
            </w:pPr>
            <w:r>
              <w:t>ДКМП выступает основным координатором формирования и реализации молодежной политики в городе Перми, к главным направлениям которой относятся:</w:t>
            </w:r>
          </w:p>
          <w:p w:rsidR="003E2763" w:rsidRDefault="003E2763">
            <w:pPr>
              <w:pStyle w:val="ConsPlusNormal"/>
              <w:jc w:val="both"/>
            </w:pPr>
            <w:r>
              <w:t>развитие инфраструктуры молодежной политики;</w:t>
            </w:r>
          </w:p>
          <w:p w:rsidR="003E2763" w:rsidRDefault="003E2763">
            <w:pPr>
              <w:pStyle w:val="ConsPlusNormal"/>
              <w:jc w:val="both"/>
            </w:pPr>
            <w:r>
              <w:t>гражданско-патриотическое воспитание молодежи;</w:t>
            </w:r>
          </w:p>
          <w:p w:rsidR="003E2763" w:rsidRDefault="003E2763">
            <w:pPr>
              <w:pStyle w:val="ConsPlusNormal"/>
              <w:jc w:val="both"/>
            </w:pPr>
            <w:r>
              <w:t>развитие студенческого самодеятельного творчества и молодых дарований;</w:t>
            </w:r>
          </w:p>
          <w:p w:rsidR="003E2763" w:rsidRDefault="003E2763">
            <w:pPr>
              <w:pStyle w:val="ConsPlusNormal"/>
              <w:jc w:val="both"/>
            </w:pPr>
            <w:r>
              <w:t>поддержка молодых семей;</w:t>
            </w:r>
          </w:p>
          <w:p w:rsidR="003E2763" w:rsidRDefault="003E2763">
            <w:pPr>
              <w:pStyle w:val="ConsPlusNormal"/>
              <w:jc w:val="both"/>
            </w:pPr>
            <w:r>
              <w:t>социальная защита молодежи;</w:t>
            </w:r>
          </w:p>
          <w:p w:rsidR="003E2763" w:rsidRDefault="003E2763">
            <w:pPr>
              <w:pStyle w:val="ConsPlusNormal"/>
              <w:jc w:val="both"/>
            </w:pPr>
            <w:r>
              <w:t>поиск и поддержка талантливой молодежи, молодежных инициатив;</w:t>
            </w:r>
          </w:p>
          <w:p w:rsidR="003E2763" w:rsidRDefault="003E2763">
            <w:pPr>
              <w:pStyle w:val="ConsPlusNormal"/>
              <w:jc w:val="both"/>
            </w:pPr>
            <w:r>
              <w:t>создание условий для развития добровольческой, инновационной, предпринимательской деятельности среди молодежи;</w:t>
            </w:r>
          </w:p>
          <w:p w:rsidR="003E2763" w:rsidRDefault="003E2763">
            <w:pPr>
              <w:pStyle w:val="ConsPlusNormal"/>
              <w:jc w:val="both"/>
            </w:pPr>
            <w:r>
              <w:t>организация досуга и отдыха подростков и молодежи.</w:t>
            </w:r>
          </w:p>
          <w:p w:rsidR="003E2763" w:rsidRDefault="003E2763">
            <w:pPr>
              <w:pStyle w:val="ConsPlusNormal"/>
              <w:jc w:val="both"/>
            </w:pPr>
            <w:r>
              <w:t>Специфика реализации молодежной политики определяется особенностями образа жизни и поведения молодежи в муниципальном образовании. На 1 января 2019 г. в муниципальном образовании город Пермь согласно демографическому прогнозу Территориального органа Федеральной службы государственной статистики по Пермскому краю проживает 220421 молодой человек. В соответствии с прогнозом численность молодежи в возрасте от 14 до 30 лет составляет: в 2020 г. - 214713 чел., в 2021 г. - 204318 чел., в 2022 г. - 196133 чел., в 2023 г. - 190191 чел. Численность молодежи в возрасте от 14 до 25 лет: в 2020 г. - 130344 чел., в 2021 г. - 129217 чел., в 2022 г. - 129744 чел., в 2023 г. - 190456 чел.</w:t>
            </w:r>
          </w:p>
          <w:p w:rsidR="003E2763" w:rsidRDefault="003E2763">
            <w:pPr>
              <w:pStyle w:val="ConsPlusNormal"/>
              <w:jc w:val="both"/>
            </w:pPr>
            <w:r>
              <w:t xml:space="preserve">Успешное социально-экономическое развитие города Перми во многом определяется тем, насколько молодежь идентифицирует себя с родным городом, связывает с ним жизненные перспективы, имеет возможности для эффективной реализации своих проектов и насколько данные проекты </w:t>
            </w:r>
            <w:r>
              <w:lastRenderedPageBreak/>
              <w:t>поддерживаются органами местной власти.</w:t>
            </w:r>
          </w:p>
          <w:p w:rsidR="003E2763" w:rsidRDefault="003E2763">
            <w:pPr>
              <w:pStyle w:val="ConsPlusNormal"/>
              <w:jc w:val="both"/>
            </w:pPr>
            <w:r>
              <w:t xml:space="preserve">В соответствии с </w:t>
            </w:r>
            <w:hyperlink r:id="rId48" w:history="1">
              <w:r>
                <w:rPr>
                  <w:color w:val="0000FF"/>
                </w:rPr>
                <w:t>Планом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утвержденным решением Пермской городской Думы от 26 апреля 2016 г. N 67, программа направлена на реализацию молодежной политики, направленной на создание условий и возможностей для успешной социализации, эффективной самореализации молодежи, развития ее потенциала в интересах города Перми.</w:t>
            </w:r>
          </w:p>
          <w:p w:rsidR="003E2763" w:rsidRDefault="003E2763">
            <w:pPr>
              <w:pStyle w:val="ConsPlusNormal"/>
              <w:jc w:val="both"/>
            </w:pPr>
            <w:r>
              <w:t>Для достижения цели необходимо системное развитие механизмов, способствующих самореализации молодежи через вовлечение к участию в общественной, социально-экономической и культурной жизни города, создание условий для социальной интеграции молодежи в общественно полезную деятельность через содействие занятости молодежи, их профессиональной ориентации и социальной адаптации. Программа определяет следующие механизмы для самореализации молодежи:</w:t>
            </w:r>
          </w:p>
          <w:p w:rsidR="003E2763" w:rsidRDefault="003E2763">
            <w:pPr>
              <w:pStyle w:val="ConsPlusNormal"/>
              <w:jc w:val="both"/>
            </w:pPr>
            <w:r>
              <w:t>организация и проведение мероприятий, направленных на формирование системы развития талантливой и инициативной молодежи;</w:t>
            </w:r>
          </w:p>
          <w:p w:rsidR="003E2763" w:rsidRDefault="003E2763">
            <w:pPr>
              <w:pStyle w:val="ConsPlusNormal"/>
              <w:jc w:val="both"/>
            </w:pPr>
            <w:r>
              <w:t>развитие системы гражданского и патриотического воспитания молодежи;</w:t>
            </w:r>
          </w:p>
          <w:p w:rsidR="003E2763" w:rsidRDefault="003E2763">
            <w:pPr>
              <w:pStyle w:val="ConsPlusNormal"/>
              <w:jc w:val="both"/>
            </w:pPr>
            <w:r>
              <w:t>вовлечение молодежи в инновационную, предпринимательскую и добровольческую деятельность.</w:t>
            </w:r>
          </w:p>
          <w:p w:rsidR="003E2763" w:rsidRDefault="003E2763">
            <w:pPr>
              <w:pStyle w:val="ConsPlusNormal"/>
              <w:jc w:val="both"/>
            </w:pPr>
            <w:r>
              <w:t>В настоящее время на территории города Перми действует 1 муниципальное учреждение, предоставляющее муниципальные работы в сфере молодежной политики: МАУ "Дворец молодежи" г. Перми - уникальная площадка для общения и центр молодежной жизни, пространство, открытое для идей, инициатив, проектов, где ежегодно проходят городские, региональные, федеральные и международные мероприятия, конкурсы, фестивали, форумы, семинары, концерты, мастер-классы, выставки, осуществляют деятельность детские и молодежные творческие коллективы и общественные объединения.</w:t>
            </w:r>
          </w:p>
          <w:p w:rsidR="003E2763" w:rsidRDefault="003E2763">
            <w:pPr>
              <w:pStyle w:val="ConsPlusNormal"/>
              <w:jc w:val="both"/>
            </w:pPr>
            <w:r>
              <w:t>Для формирования механизмов вовлечения молодежи в многообразную общественную деятельность осуществляется поддержка молодежных общественных организаций и объединений.</w:t>
            </w:r>
          </w:p>
          <w:p w:rsidR="003E2763" w:rsidRDefault="003E2763">
            <w:pPr>
              <w:pStyle w:val="ConsPlusNormal"/>
              <w:jc w:val="both"/>
            </w:pPr>
            <w:r>
              <w:t xml:space="preserve">В 2020-2022 годах МАУ "Дворец молодежи" г. Перми будет реконструирован и приведен в нормативное состояние. Реализация программных мероприятий </w:t>
            </w:r>
            <w:r>
              <w:lastRenderedPageBreak/>
              <w:t>позволит создать условия для роста проектной активности молодежи, раскрытия ее талантов, проявления инициатив в различных направлениях: творческом, добровольческом, инновационном, патриотическом. Решение поставленных задач позволит продолжить совершенствовать условия для успешной самореализации молодежи, содействовать успешной интеграции молодежи в общество, раскрытию ее потенциала и повышению ее роли в развитии и жизни города Перми.</w:t>
            </w:r>
          </w:p>
          <w:p w:rsidR="003E2763" w:rsidRDefault="003E2763">
            <w:pPr>
              <w:pStyle w:val="ConsPlusNormal"/>
              <w:jc w:val="both"/>
            </w:pPr>
            <w:r>
              <w:t>В программный период продолжится реализация программы мероприятий по организации занятости, в том числе проекта "Отряды мэра". Ежегодно в проект "Отряды мэра" вовлечены в общественно полезную деятельность в свободное от учебы время по 5570 человек в возрасте от 14 до 25 лет. За период 2019-2020 гг. в проект "Отряды мэра" вовлечены в общественно полезную деятельность в свободное от учебы время 11140 молодых людей.</w:t>
            </w:r>
          </w:p>
          <w:p w:rsidR="003E2763" w:rsidRDefault="003E2763">
            <w:pPr>
              <w:pStyle w:val="ConsPlusNormal"/>
              <w:jc w:val="both"/>
            </w:pPr>
            <w:r>
              <w:t>Продолжится проведение мероприятий, направленных на развитие объединений учащейся, студенческой и работающей молодежи в рамках деятельности городских координационных советов. Инициативная и талантливая молодежь получит поддержку посредством конкурса молодежных инициатив "Вижу. Могу. Делаю". Ежегодно конкурс позволяет реализовать 16 инициатив молодых людей, представляющих различные молодежные сообщества: добровольческое, интеллектуальное, киберспортивное, журналистское и другие. За период 2019-2020 гг. конкурс позволил реализовать 32 инициативы молодых людей (по 16 ежегодно).</w:t>
            </w:r>
          </w:p>
          <w:p w:rsidR="003E2763" w:rsidRDefault="003E2763">
            <w:pPr>
              <w:pStyle w:val="ConsPlusNormal"/>
              <w:jc w:val="both"/>
            </w:pPr>
            <w:r>
              <w:t xml:space="preserve">Создание общего информационного поля и ресурсов для молодежи реализуется в Молодежном медиацентре, где молодежь получает неформальное образование под руководством взрослых наставников, среди которых журналисты, издатели, специалисты по формированию общественного мнения и работе с медиаресурсами. Кроме того, Молодежный медиацентр осуществляет информационное сопровождение мероприятий в сфере молодежной политики, проводимых на территории города Перми. С октября 2018 года реализуется проект "Культурный десант", направленный на поддержку добровольческого движения в сфере сохранения культурного наследия города Перми, а также организацию позитивного досуга молодежи. В ходе проекта формируются молодежные отряды численностью 10 человек, основная деятельность которых - </w:t>
            </w:r>
            <w:r>
              <w:lastRenderedPageBreak/>
              <w:t>патрулирование объектов культурного наследия с целью благоустройства и предупреждения вандализма. По итогам реализации программы ожидается достижение следующих показателей: увеличение доли молодых людей, вовлеченных в общественную жизнь города Перми, от общего количества молодежи с 32,1% в 2019 году до 37,7% в 2023 году;</w:t>
            </w:r>
          </w:p>
          <w:p w:rsidR="003E2763" w:rsidRDefault="003E2763">
            <w:pPr>
              <w:pStyle w:val="ConsPlusNormal"/>
              <w:jc w:val="both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увеличится с 90,5% в 2019 году до 92% в 2023 году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643" w:type="dxa"/>
            <w:gridSpan w:val="7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25.12.2020 N 1332)</w:t>
            </w:r>
          </w:p>
        </w:tc>
      </w:tr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Цель программы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</w:pPr>
            <w:r>
              <w:t>создание условий для эффективной самореализации молодежи города Перми</w:t>
            </w:r>
          </w:p>
        </w:tc>
      </w:tr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</w:pPr>
            <w:r>
              <w:t>1.1. Создание условий для эффективной самореализации молодежи города Перми.</w:t>
            </w:r>
          </w:p>
          <w:p w:rsidR="003E2763" w:rsidRDefault="003E2763">
            <w:pPr>
              <w:pStyle w:val="ConsPlusNormal"/>
            </w:pPr>
            <w:r>
              <w:t>1.1.1. Формирование системы поддержки инициативной</w:t>
            </w:r>
          </w:p>
          <w:p w:rsidR="003E2763" w:rsidRDefault="003E2763">
            <w:pPr>
              <w:pStyle w:val="ConsPlusNormal"/>
            </w:pPr>
            <w:r>
              <w:t>и талантливой молодежи, а также развитие системы гражданского и патриотического воспитания молодежи.</w:t>
            </w:r>
          </w:p>
          <w:p w:rsidR="003E2763" w:rsidRDefault="003E2763">
            <w:pPr>
              <w:pStyle w:val="ConsPlusNormal"/>
            </w:pPr>
            <w:r>
              <w:t>1.1.2. Приведение в нормативное состояние МАУ "Дворец молодежи" г. Перми.</w:t>
            </w:r>
          </w:p>
          <w:p w:rsidR="003E2763" w:rsidRDefault="003E2763">
            <w:pPr>
              <w:pStyle w:val="ConsPlusNormal"/>
            </w:pPr>
            <w:r>
              <w:t>1.1.3. Формирование концепции молодежной политики города Перми.</w:t>
            </w:r>
          </w:p>
          <w:p w:rsidR="003E2763" w:rsidRDefault="003E2763">
            <w:pPr>
              <w:pStyle w:val="ConsPlusNormal"/>
            </w:pPr>
            <w:r>
              <w:t>1.2. Создание условий для социальной интеграции молодежи в общественно полезную деятельность.</w:t>
            </w:r>
          </w:p>
          <w:p w:rsidR="003E2763" w:rsidRDefault="003E2763">
            <w:pPr>
              <w:pStyle w:val="ConsPlusNormal"/>
            </w:pPr>
            <w:r>
              <w:t>1.2.1. Развитие форм трудовой и экономической деятельности молодежи</w:t>
            </w:r>
          </w:p>
        </w:tc>
      </w:tr>
      <w:tr w:rsidR="003E2763">
        <w:tc>
          <w:tcPr>
            <w:tcW w:w="496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7455" w:type="dxa"/>
            <w:gridSpan w:val="5"/>
          </w:tcPr>
          <w:p w:rsidR="003E2763" w:rsidRDefault="003E2763">
            <w:pPr>
              <w:pStyle w:val="ConsPlusNormal"/>
            </w:pPr>
            <w:r>
              <w:t>2019-2023 годы</w:t>
            </w:r>
          </w:p>
        </w:tc>
      </w:tr>
      <w:tr w:rsidR="003E2763">
        <w:tc>
          <w:tcPr>
            <w:tcW w:w="496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2019 год</w:t>
            </w:r>
          </w:p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2021 год</w:t>
            </w:r>
          </w:p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2022 год</w:t>
            </w:r>
          </w:p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2023 год</w:t>
            </w:r>
          </w:p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программа, всего (тыс. руб.),</w:t>
            </w:r>
          </w:p>
          <w:p w:rsidR="003E2763" w:rsidRDefault="003E2763">
            <w:pPr>
              <w:pStyle w:val="ConsPlusNormal"/>
            </w:pPr>
            <w:r>
              <w:t>в том числе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75377,601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118892,007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182397,59322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498703,925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39962,200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60877,601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118892,007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181273,38000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498703,925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39962,200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14500,000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подпрограмма 1.1, всего (тыс. руб.),</w:t>
            </w:r>
          </w:p>
          <w:p w:rsidR="003E2763" w:rsidRDefault="003E2763">
            <w:pPr>
              <w:pStyle w:val="ConsPlusNormal"/>
            </w:pPr>
            <w:r>
              <w:t>в том числе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52075,401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95589,807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159095,39322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475401,725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37575,401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95589,807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157971,18000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475401,725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14500,000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подпрограмма 1.2, всего (тыс. руб.),</w:t>
            </w:r>
          </w:p>
          <w:p w:rsidR="003E2763" w:rsidRDefault="003E2763">
            <w:pPr>
              <w:pStyle w:val="ConsPlusNormal"/>
            </w:pPr>
            <w:r>
              <w:t>в том числе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1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559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41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643" w:type="dxa"/>
            <w:gridSpan w:val="7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9 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496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Показатели конечного результата целей программы, в том числе: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 xml:space="preserve">доля молодежи, вовлеченной в </w:t>
            </w:r>
            <w:r>
              <w:lastRenderedPageBreak/>
              <w:t>общественную жизнь города Перми, от общего количества молодежи города Перми, %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32,1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35,1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37,7</w:t>
            </w:r>
          </w:p>
        </w:tc>
      </w:tr>
      <w:tr w:rsidR="003E2763"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</w:tcPr>
          <w:p w:rsidR="003E2763" w:rsidRDefault="003E2763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при поддержке администрации города Перми, чел.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71259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71507</w:t>
            </w:r>
          </w:p>
        </w:tc>
        <w:tc>
          <w:tcPr>
            <w:tcW w:w="1559" w:type="dxa"/>
          </w:tcPr>
          <w:p w:rsidR="003E2763" w:rsidRDefault="003E2763">
            <w:pPr>
              <w:pStyle w:val="ConsPlusNormal"/>
              <w:jc w:val="center"/>
            </w:pPr>
            <w:r>
              <w:t>71657</w:t>
            </w:r>
          </w:p>
        </w:tc>
        <w:tc>
          <w:tcPr>
            <w:tcW w:w="1417" w:type="dxa"/>
          </w:tcPr>
          <w:p w:rsidR="003E2763" w:rsidRDefault="003E2763">
            <w:pPr>
              <w:pStyle w:val="ConsPlusNormal"/>
              <w:jc w:val="center"/>
            </w:pPr>
            <w:r>
              <w:t>71657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71657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49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692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политики, %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141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559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91,3</w:t>
            </w:r>
          </w:p>
        </w:tc>
        <w:tc>
          <w:tcPr>
            <w:tcW w:w="141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91,5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92,0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643" w:type="dxa"/>
            <w:gridSpan w:val="7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Постановлений Администрации г. Перми от 15.04.2021 </w:t>
            </w:r>
            <w:hyperlink r:id="rId51" w:history="1">
              <w:r>
                <w:rPr>
                  <w:color w:val="0000FF"/>
                </w:rPr>
                <w:t>N 270</w:t>
              </w:r>
            </w:hyperlink>
            <w:r>
              <w:t>, от 19.08.2021</w:t>
            </w:r>
          </w:p>
          <w:p w:rsidR="003E2763" w:rsidRDefault="003E2763">
            <w:pPr>
              <w:pStyle w:val="ConsPlusNormal"/>
              <w:jc w:val="both"/>
            </w:pPr>
            <w:hyperlink r:id="rId52" w:history="1">
              <w:r>
                <w:rPr>
                  <w:color w:val="0000FF"/>
                </w:rPr>
                <w:t>N 611</w:t>
              </w:r>
            </w:hyperlink>
            <w:r>
              <w:t>)</w:t>
            </w:r>
          </w:p>
        </w:tc>
      </w:tr>
    </w:tbl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  <w:outlineLvl w:val="1"/>
      </w:pPr>
      <w:r>
        <w:t>ФИНАНСИРОВАНИЕ</w:t>
      </w:r>
    </w:p>
    <w:p w:rsidR="003E2763" w:rsidRDefault="003E2763">
      <w:pPr>
        <w:pStyle w:val="ConsPlusTitle"/>
        <w:jc w:val="center"/>
      </w:pPr>
      <w:r>
        <w:t>муниципальной программы "Молодежь города Перми"</w:t>
      </w:r>
    </w:p>
    <w:p w:rsidR="003E2763" w:rsidRDefault="003E2763">
      <w:pPr>
        <w:pStyle w:val="ConsPlusNormal"/>
        <w:jc w:val="center"/>
      </w:pPr>
    </w:p>
    <w:p w:rsidR="003E2763" w:rsidRDefault="003E2763">
      <w:pPr>
        <w:pStyle w:val="ConsPlusNormal"/>
        <w:ind w:firstLine="540"/>
        <w:jc w:val="both"/>
      </w:pPr>
      <w:r>
        <w:t xml:space="preserve">Утратил силу.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19.08.2021 N 611.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  <w:outlineLvl w:val="1"/>
      </w:pPr>
      <w:r>
        <w:t>СИСТЕМА ПРОГРАММНЫХ МЕРОПРИЯТИЙ</w:t>
      </w:r>
    </w:p>
    <w:p w:rsidR="003E2763" w:rsidRDefault="003E2763">
      <w:pPr>
        <w:pStyle w:val="ConsPlusTitle"/>
        <w:jc w:val="center"/>
      </w:pPr>
      <w:r>
        <w:t>подпрограммы 1.1 "Создание условий для эффективной</w:t>
      </w:r>
    </w:p>
    <w:p w:rsidR="003E2763" w:rsidRDefault="003E2763">
      <w:pPr>
        <w:pStyle w:val="ConsPlusTitle"/>
        <w:jc w:val="center"/>
      </w:pPr>
      <w:r>
        <w:t>самореализации молодежи города Перми"</w:t>
      </w:r>
    </w:p>
    <w:p w:rsidR="003E2763" w:rsidRDefault="003E2763">
      <w:pPr>
        <w:pStyle w:val="ConsPlusTitle"/>
        <w:jc w:val="center"/>
      </w:pPr>
      <w:r>
        <w:t>муниципальной программы "Молодежь города Перми"</w:t>
      </w:r>
    </w:p>
    <w:p w:rsidR="003E2763" w:rsidRDefault="003E2763">
      <w:pPr>
        <w:pStyle w:val="ConsPlusNormal"/>
        <w:jc w:val="center"/>
      </w:pPr>
      <w:r>
        <w:t>(в ред. Постановлений Администрации г. Перми</w:t>
      </w:r>
    </w:p>
    <w:p w:rsidR="003E2763" w:rsidRDefault="003E2763">
      <w:pPr>
        <w:pStyle w:val="ConsPlusNormal"/>
        <w:jc w:val="center"/>
      </w:pPr>
      <w:r>
        <w:t xml:space="preserve">от 16.10.2020 </w:t>
      </w:r>
      <w:hyperlink r:id="rId54" w:history="1">
        <w:r>
          <w:rPr>
            <w:color w:val="0000FF"/>
          </w:rPr>
          <w:t>N 1013</w:t>
        </w:r>
      </w:hyperlink>
      <w:r>
        <w:t xml:space="preserve">, от 19.08.2021 </w:t>
      </w:r>
      <w:hyperlink r:id="rId55" w:history="1">
        <w:r>
          <w:rPr>
            <w:color w:val="0000FF"/>
          </w:rPr>
          <w:t>N 611</w:t>
        </w:r>
      </w:hyperlink>
      <w:r>
        <w:t>)</w:t>
      </w:r>
    </w:p>
    <w:p w:rsidR="003E2763" w:rsidRDefault="003E276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211"/>
        <w:gridCol w:w="680"/>
        <w:gridCol w:w="850"/>
        <w:gridCol w:w="852"/>
        <w:gridCol w:w="851"/>
        <w:gridCol w:w="850"/>
        <w:gridCol w:w="851"/>
        <w:gridCol w:w="1361"/>
        <w:gridCol w:w="991"/>
        <w:gridCol w:w="1361"/>
        <w:gridCol w:w="1474"/>
        <w:gridCol w:w="1531"/>
        <w:gridCol w:w="1644"/>
        <w:gridCol w:w="1134"/>
      </w:tblGrid>
      <w:tr w:rsidR="003E2763">
        <w:tc>
          <w:tcPr>
            <w:tcW w:w="136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934" w:type="dxa"/>
            <w:gridSpan w:val="6"/>
          </w:tcPr>
          <w:p w:rsidR="003E2763" w:rsidRDefault="003E276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99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144" w:type="dxa"/>
            <w:gridSpan w:val="5"/>
          </w:tcPr>
          <w:p w:rsidR="003E2763" w:rsidRDefault="003E2763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3E2763">
        <w:tc>
          <w:tcPr>
            <w:tcW w:w="136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36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15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</w:pPr>
            <w:r>
              <w:t>Задача. Формирование системы поддержки инициативной и талантливой молодежи, а также развитие системы гражданского и патриотического воспитания молодежи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4897,900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5000,300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5017,500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5017,500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5017,500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 xml:space="preserve">численность </w:t>
            </w:r>
            <w:r>
              <w:lastRenderedPageBreak/>
              <w:t>участников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1320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3130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2280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зрителей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17750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18350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31410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18350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18350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количество представленных организаций в МСО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3520,100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3619,400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3640,900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3640,900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3640,900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2400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2610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3380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2610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2610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зрителей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12700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12250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9250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12250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12250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1.1.1.1.1.10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количество созданных клубов молодых семей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проведенных мероприятий, направленных на вовлечение молодежи в инновационную, предпринимательскую и добровольческую деятельность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3795,600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3895,500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3916,200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3916,200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3916,200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12985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12805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11185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12805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12805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численность зрителей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10900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13085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3025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13085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13085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</w:pPr>
          </w:p>
        </w:tc>
        <w:tc>
          <w:tcPr>
            <w:tcW w:w="991" w:type="dxa"/>
          </w:tcPr>
          <w:p w:rsidR="003E2763" w:rsidRDefault="003E2763">
            <w:pPr>
              <w:pStyle w:val="ConsPlusNormal"/>
            </w:pPr>
          </w:p>
        </w:tc>
        <w:tc>
          <w:tcPr>
            <w:tcW w:w="1361" w:type="dxa"/>
          </w:tcPr>
          <w:p w:rsidR="003E2763" w:rsidRDefault="003E2763">
            <w:pPr>
              <w:pStyle w:val="ConsPlusNormal"/>
            </w:pPr>
          </w:p>
        </w:tc>
        <w:tc>
          <w:tcPr>
            <w:tcW w:w="1474" w:type="dxa"/>
          </w:tcPr>
          <w:p w:rsidR="003E2763" w:rsidRDefault="003E2763">
            <w:pPr>
              <w:pStyle w:val="ConsPlusNormal"/>
            </w:pPr>
          </w:p>
        </w:tc>
        <w:tc>
          <w:tcPr>
            <w:tcW w:w="1531" w:type="dxa"/>
          </w:tcPr>
          <w:p w:rsidR="003E2763" w:rsidRDefault="003E2763">
            <w:pPr>
              <w:pStyle w:val="ConsPlusNormal"/>
            </w:pPr>
          </w:p>
        </w:tc>
        <w:tc>
          <w:tcPr>
            <w:tcW w:w="1644" w:type="dxa"/>
          </w:tcPr>
          <w:p w:rsidR="003E2763" w:rsidRDefault="003E2763">
            <w:pPr>
              <w:pStyle w:val="ConsPlusNormal"/>
            </w:pPr>
          </w:p>
        </w:tc>
        <w:tc>
          <w:tcPr>
            <w:tcW w:w="1134" w:type="dxa"/>
          </w:tcPr>
          <w:p w:rsidR="003E2763" w:rsidRDefault="003E2763">
            <w:pPr>
              <w:pStyle w:val="ConsPlusNormal"/>
            </w:pPr>
          </w:p>
        </w:tc>
      </w:tr>
      <w:tr w:rsidR="003E2763">
        <w:tc>
          <w:tcPr>
            <w:tcW w:w="9867" w:type="dxa"/>
            <w:gridSpan w:val="9"/>
          </w:tcPr>
          <w:p w:rsidR="003E2763" w:rsidRDefault="003E276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12213,600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12515,200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12574,600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12574,600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12574,600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126,800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60,043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1.1.1.1.2.1 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126,800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60,043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6641" w:type="dxa"/>
            <w:gridSpan w:val="14"/>
            <w:tcBorders>
              <w:bottom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>Поддержка инициативной и талантливой молодежи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ДКМП, МАУ "Дворец молодежи" города Перми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4965,750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1129,700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1129,700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численность зрителей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15.04.2021 </w:t>
            </w:r>
            <w:hyperlink r:id="rId62" w:history="1">
              <w:r>
                <w:rPr>
                  <w:color w:val="0000FF"/>
                </w:rPr>
                <w:t>N 270</w:t>
              </w:r>
            </w:hyperlink>
            <w:r>
              <w:t>, от 16.09.2021</w:t>
            </w:r>
          </w:p>
          <w:p w:rsidR="003E2763" w:rsidRDefault="003E2763">
            <w:pPr>
              <w:pStyle w:val="ConsPlusNormal"/>
              <w:jc w:val="both"/>
            </w:pPr>
            <w:hyperlink r:id="rId63" w:history="1">
              <w:r>
                <w:rPr>
                  <w:color w:val="0000FF"/>
                </w:rPr>
                <w:t>N 718</w:t>
              </w:r>
            </w:hyperlink>
            <w:r>
              <w:t>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1.1.1.1.3.4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проведенных мероприятий в рамках реализации проекта "Культурный десант"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города Перми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1028,500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1028,500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1.1.1.1.3.5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1.1.1.1.3.6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численность зрителей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(введено </w:t>
            </w:r>
            <w:hyperlink r:id="rId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9867" w:type="dxa"/>
            <w:gridSpan w:val="9"/>
          </w:tcPr>
          <w:p w:rsidR="003E2763" w:rsidRDefault="003E276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4965,750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2158,200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2158,200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6641" w:type="dxa"/>
            <w:gridSpan w:val="14"/>
            <w:tcBorders>
              <w:bottom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 xml:space="preserve">количество проведенных мероприятий, направленных на формирование системы развития талантливой и </w:t>
            </w:r>
            <w:r>
              <w:lastRenderedPageBreak/>
              <w:t>инициативной молодежи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826,800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828,600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826,034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826,000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826,000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1137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551,200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552,400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550,600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550,600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550,600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1160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количество действующих клубов молодых семей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 xml:space="preserve">количество проведенных мероприятий, направленных на вовлечение молодежи в инновационную и </w:t>
            </w:r>
            <w:r>
              <w:lastRenderedPageBreak/>
              <w:t>добровольческую деятельность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551,200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552,400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550,600</w:t>
            </w:r>
          </w:p>
        </w:tc>
        <w:tc>
          <w:tcPr>
            <w:tcW w:w="164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550,600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550,600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численность участников мероприятий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710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1.1.1.1.4.8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численность зрителей мероприятий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1929,200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1933,400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1927,234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1927,200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1927,200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1.1.1.1.5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</w:pPr>
            <w:r>
              <w:t>Целевая субсидия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учреждений, получивших субсидию на обеспечение функционирования учреждений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3111,04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9867" w:type="dxa"/>
            <w:gridSpan w:val="9"/>
          </w:tcPr>
          <w:p w:rsidR="003E2763" w:rsidRDefault="003E2763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3111,04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19235,350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19717,840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16720,077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19235,350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19717,840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16720,077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</w:pPr>
            <w:r>
              <w:t>Задача. Приведение в нормативное состояние МАУ "Дворец молодежи" г. Перми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молодежной политики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разработанная проектная документация на реконструкцию здания МАУ "Дворец молодежи" г. Перми (невыполнение показателя отчетного года)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14500,000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подключение (технологическое присоединение) к инженерным сетям при реконструкции здания МАУ "Дворец молодежи" г.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18340,051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1063,27612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8462,66976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570,29852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0,00000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1063,27612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1.1.2.1.1.2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выполненные работы по реконструкции здания МАУ "Дворец молодежи" г.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74617,36388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132471,43324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442911,01893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1.1.2.1.1.3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проведенный авторский надзор за реконструкцией здания МАУ "Дворец молодежи" г. Перми</w:t>
            </w:r>
          </w:p>
        </w:tc>
        <w:tc>
          <w:tcPr>
            <w:tcW w:w="680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191,32700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228,27473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413,73137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21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680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60,93710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1.1.2.1.1.4 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1.1.2.1.1.6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приобретенное оборудование МАУ "Дворец молодежи" г. Перми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 г. Перми"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13981,800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откорректированная проектная документация на реконструкцию здания МАУ "Дворец молодежи" г.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864,87618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1.1.2.1.1.7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21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проведенная государственная экспертиза проектной документации в части проверки достоверности определения сметной стоимости на реконструкцию здания МАУ "Дворец молодежи" г. Перми</w:t>
            </w:r>
          </w:p>
        </w:tc>
        <w:tc>
          <w:tcPr>
            <w:tcW w:w="68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88,72527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1.1.2.1.1.8 введен </w:t>
            </w:r>
            <w:hyperlink r:id="rId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9867" w:type="dxa"/>
            <w:gridSpan w:val="9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32840,051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75871,967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142375,31622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458741,72500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18340,051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75871,967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141251,10300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458741,72500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14500,000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9867" w:type="dxa"/>
            <w:gridSpan w:val="9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32840,051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75871,967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142375,31622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458741,72500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18340,051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75871,967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141251,10300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458741,72500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9867" w:type="dxa"/>
            <w:gridSpan w:val="9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32840,051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75871,967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142375,31622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458741,72500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18340,051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75871,967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141251,10300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458741,72500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  <w:jc w:val="both"/>
            </w:pPr>
            <w:r>
              <w:t>Задача. Формирование концепции молодежной политики города Перми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3"/>
            </w:pPr>
            <w:r>
              <w:t>1.1.3.1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  <w:jc w:val="both"/>
            </w:pPr>
            <w:r>
              <w:t>Разработка концепции молодежной политики города Перми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1.1.3.1.1</w:t>
            </w:r>
          </w:p>
        </w:tc>
        <w:tc>
          <w:tcPr>
            <w:tcW w:w="16641" w:type="dxa"/>
            <w:gridSpan w:val="14"/>
          </w:tcPr>
          <w:p w:rsidR="003E2763" w:rsidRDefault="003E2763">
            <w:pPr>
              <w:pStyle w:val="ConsPlusNormal"/>
              <w:jc w:val="both"/>
            </w:pPr>
            <w:r>
              <w:t>Выполнение работ по формированию концепции молодежной политики города Перми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>количество проведенных мероприятий, направленных на разработку концепции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99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</w:pPr>
            <w:r>
              <w:t xml:space="preserve">наличие постановления администрации города Перми "Об утверждении концепции молодежной </w:t>
            </w:r>
            <w:r>
              <w:lastRenderedPageBreak/>
              <w:t>политики города Перми"</w:t>
            </w:r>
          </w:p>
        </w:tc>
        <w:tc>
          <w:tcPr>
            <w:tcW w:w="680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2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64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9867" w:type="dxa"/>
            <w:gridSpan w:val="9"/>
          </w:tcPr>
          <w:p w:rsidR="003E2763" w:rsidRDefault="003E2763">
            <w:pPr>
              <w:pStyle w:val="ConsPlusNormal"/>
            </w:pPr>
            <w:r>
              <w:t>Итого по мероприятию 1.1.3.1,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9867" w:type="dxa"/>
            <w:gridSpan w:val="9"/>
          </w:tcPr>
          <w:p w:rsidR="003E2763" w:rsidRDefault="003E2763">
            <w:pPr>
              <w:pStyle w:val="ConsPlusNormal"/>
            </w:pPr>
            <w:r>
              <w:t>Итого по основному мероприятию 1.1.3.1.1,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9867" w:type="dxa"/>
            <w:gridSpan w:val="9"/>
          </w:tcPr>
          <w:p w:rsidR="003E2763" w:rsidRDefault="003E2763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c>
          <w:tcPr>
            <w:tcW w:w="9867" w:type="dxa"/>
            <w:gridSpan w:val="9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52075,401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95589,807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159095,39322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475401,725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</w:tr>
      <w:tr w:rsidR="003E2763"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E2763" w:rsidRDefault="003E2763">
            <w:pPr>
              <w:pStyle w:val="ConsPlusNormal"/>
              <w:jc w:val="center"/>
            </w:pPr>
            <w:r>
              <w:t>37575,401</w:t>
            </w:r>
          </w:p>
        </w:tc>
        <w:tc>
          <w:tcPr>
            <w:tcW w:w="1474" w:type="dxa"/>
          </w:tcPr>
          <w:p w:rsidR="003E2763" w:rsidRDefault="003E2763">
            <w:pPr>
              <w:pStyle w:val="ConsPlusNormal"/>
              <w:jc w:val="center"/>
            </w:pPr>
            <w:r>
              <w:t>95589,807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157971,18000</w:t>
            </w:r>
          </w:p>
        </w:tc>
        <w:tc>
          <w:tcPr>
            <w:tcW w:w="1644" w:type="dxa"/>
          </w:tcPr>
          <w:p w:rsidR="003E2763" w:rsidRDefault="003E2763">
            <w:pPr>
              <w:pStyle w:val="ConsPlusNormal"/>
              <w:jc w:val="center"/>
            </w:pPr>
            <w:r>
              <w:t>475401,725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16660,000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867" w:type="dxa"/>
            <w:gridSpan w:val="9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  <w:tc>
          <w:tcPr>
            <w:tcW w:w="164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8002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</w:tbl>
    <w:p w:rsidR="003E2763" w:rsidRDefault="003E2763">
      <w:pPr>
        <w:sectPr w:rsidR="003E276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  <w:outlineLvl w:val="1"/>
      </w:pPr>
      <w:r>
        <w:t>ИНФОРМАЦИЯ</w:t>
      </w:r>
    </w:p>
    <w:p w:rsidR="003E2763" w:rsidRDefault="003E2763">
      <w:pPr>
        <w:pStyle w:val="ConsPlusTitle"/>
        <w:jc w:val="center"/>
      </w:pPr>
      <w:r>
        <w:t>по осуществлению капитальных вложений в объекты</w:t>
      </w:r>
    </w:p>
    <w:p w:rsidR="003E2763" w:rsidRDefault="003E2763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3E2763" w:rsidRDefault="003E2763">
      <w:pPr>
        <w:pStyle w:val="ConsPlusTitle"/>
        <w:jc w:val="center"/>
      </w:pPr>
      <w:r>
        <w:t>"Создание условий для эффективной самореализации молодежи</w:t>
      </w:r>
    </w:p>
    <w:p w:rsidR="003E2763" w:rsidRDefault="003E2763">
      <w:pPr>
        <w:pStyle w:val="ConsPlusTitle"/>
        <w:jc w:val="center"/>
      </w:pPr>
      <w:r>
        <w:t>города Перми" муниципальной программы "Молодежь города</w:t>
      </w:r>
    </w:p>
    <w:p w:rsidR="003E2763" w:rsidRDefault="003E2763">
      <w:pPr>
        <w:pStyle w:val="ConsPlusTitle"/>
        <w:jc w:val="center"/>
      </w:pPr>
      <w:r>
        <w:t>Перми"</w:t>
      </w:r>
    </w:p>
    <w:p w:rsidR="003E2763" w:rsidRDefault="003E2763">
      <w:pPr>
        <w:pStyle w:val="ConsPlusNormal"/>
        <w:jc w:val="center"/>
      </w:pPr>
      <w:r>
        <w:t xml:space="preserve">(в ред. </w:t>
      </w:r>
      <w:hyperlink r:id="rId81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E2763" w:rsidRDefault="003E2763">
      <w:pPr>
        <w:pStyle w:val="ConsPlusNormal"/>
        <w:jc w:val="center"/>
      </w:pPr>
      <w:r>
        <w:t>от 26.11.2021 N 1060)</w:t>
      </w:r>
    </w:p>
    <w:p w:rsidR="003E2763" w:rsidRDefault="003E276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118"/>
        <w:gridCol w:w="624"/>
        <w:gridCol w:w="1191"/>
        <w:gridCol w:w="1913"/>
        <w:gridCol w:w="1814"/>
      </w:tblGrid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МАУ "Дворец молодежи" г. Перми, ул. Петропавловская, 185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реконструкция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1.1.2.1.1. Реконструкция здания МАУ "Дворец молодежи" г. Перми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Грибанов А.А. - заместитель главы администрации города Перми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ДКМП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инвестиции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МКУ "УТЗ"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УКС, МКУ "УТЗ", МАУ "Дворец молодежи" г. Перми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возведение дополнительных площадей к основному зданию с целью получения дополнительного репетиционного зала с отдельным входом для МАУК "Театр "Балет Евгения Панфилова" и техническим перевооружением сцены и зрительного зала, внутренних помещений, инженерных коммуникаций здания МАУ "Дворец молодежи" г. Перми с целью увеличения количества и качества предлагаемых услуг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общая площадь здания МАУ "Дворец молодежи" г. Перми 6157,3 кв. м с пропускной способностью 116547 человек по данным за 2016 год. Прирост мощности в количестве посещений увеличится на 35000 человек, общая площадь здания МАУ "Дворец молодежи" г. Перми после реконструкции составит 10389,3 кв. м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2019-2022 годы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2020-2022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2022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708704,84400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всего, в том числе:</w:t>
            </w:r>
          </w:p>
          <w:p w:rsidR="003E2763" w:rsidRDefault="003E2763">
            <w:pPr>
              <w:pStyle w:val="ConsPlusNormal"/>
            </w:pPr>
            <w:r>
              <w:t>бюджет города Перми - 708704,84400;</w:t>
            </w:r>
          </w:p>
          <w:p w:rsidR="003E2763" w:rsidRDefault="003E2763">
            <w:pPr>
              <w:pStyle w:val="ConsPlusNormal"/>
            </w:pPr>
            <w:r>
              <w:t>2019 год - 32840,04900;</w:t>
            </w:r>
          </w:p>
          <w:p w:rsidR="003E2763" w:rsidRDefault="003E2763">
            <w:pPr>
              <w:pStyle w:val="ConsPlusNormal"/>
            </w:pPr>
            <w:r>
              <w:t>2020 год - 74747,75378;</w:t>
            </w:r>
          </w:p>
          <w:p w:rsidR="003E2763" w:rsidRDefault="003E2763">
            <w:pPr>
              <w:pStyle w:val="ConsPlusNormal"/>
            </w:pPr>
            <w:r>
              <w:t>2021 год - 142375,31622, в том числе: бюджет города Перми - 141251,10300;</w:t>
            </w:r>
          </w:p>
          <w:p w:rsidR="003E2763" w:rsidRDefault="003E2763">
            <w:pPr>
              <w:pStyle w:val="ConsPlusNormal"/>
            </w:pPr>
            <w:r>
              <w:t>бюджет города Перми (неиспользованные ассигнования отчетного года) - 1124,21322:</w:t>
            </w:r>
          </w:p>
          <w:p w:rsidR="003E2763" w:rsidRDefault="003E2763">
            <w:pPr>
              <w:pStyle w:val="ConsPlusNormal"/>
            </w:pPr>
            <w:r>
              <w:t>2022 год - 458741,72500</w:t>
            </w:r>
          </w:p>
        </w:tc>
      </w:tr>
      <w:tr w:rsidR="003E2763">
        <w:tc>
          <w:tcPr>
            <w:tcW w:w="36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624" w:type="dxa"/>
          </w:tcPr>
          <w:p w:rsidR="003E2763" w:rsidRDefault="003E276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727" w:type="dxa"/>
            <w:gridSpan w:val="2"/>
          </w:tcPr>
          <w:p w:rsidR="003E2763" w:rsidRDefault="003E2763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наличие разработанной проектной документации</w:t>
            </w:r>
          </w:p>
        </w:tc>
        <w:tc>
          <w:tcPr>
            <w:tcW w:w="624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27" w:type="dxa"/>
            <w:gridSpan w:val="2"/>
          </w:tcPr>
          <w:p w:rsidR="003E2763" w:rsidRDefault="003E2763">
            <w:pPr>
              <w:pStyle w:val="ConsPlusNormal"/>
              <w:jc w:val="center"/>
            </w:pPr>
            <w:r>
              <w:t>2019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акт выполненных работ по реконструкции здания МАУ "Дворец молодежи" г. Перми</w:t>
            </w:r>
          </w:p>
        </w:tc>
        <w:tc>
          <w:tcPr>
            <w:tcW w:w="624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27" w:type="dxa"/>
            <w:gridSpan w:val="2"/>
          </w:tcPr>
          <w:p w:rsidR="003E2763" w:rsidRDefault="003E2763">
            <w:pPr>
              <w:pStyle w:val="ConsPlusNormal"/>
              <w:jc w:val="center"/>
            </w:pPr>
            <w:r>
              <w:t>2022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введенное в эксплуатацию здание МАУ "Дворец молодежи" г. Перми</w:t>
            </w:r>
          </w:p>
        </w:tc>
        <w:tc>
          <w:tcPr>
            <w:tcW w:w="624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27" w:type="dxa"/>
            <w:gridSpan w:val="2"/>
          </w:tcPr>
          <w:p w:rsidR="003E2763" w:rsidRDefault="003E2763">
            <w:pPr>
              <w:pStyle w:val="ConsPlusNormal"/>
              <w:jc w:val="center"/>
            </w:pPr>
            <w:r>
              <w:t>2022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положительное заключение экспертизы от 29 марта 2019 г. N 59-1-1-3-006871-2019, положительное заключение о проверке достоверности определения сметной стоимости от 18 июня 2019 г. N 59-0118-19;</w:t>
            </w:r>
          </w:p>
          <w:p w:rsidR="003E2763" w:rsidRDefault="003E2763">
            <w:pPr>
              <w:pStyle w:val="ConsPlusNormal"/>
            </w:pPr>
            <w:r>
              <w:t>положительное заключение повторной государственной экспертизы проектной документации и результатов инженерных изысканий от 09 ноября 2021 г. N 59-1-1-3-065668-2021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(инвестиционной комиссии) от 17 ноября 2017 г. N 9</w:t>
            </w:r>
          </w:p>
        </w:tc>
      </w:tr>
      <w:tr w:rsidR="003E2763">
        <w:tc>
          <w:tcPr>
            <w:tcW w:w="364" w:type="dxa"/>
          </w:tcPr>
          <w:p w:rsidR="003E2763" w:rsidRDefault="003E276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118" w:type="dxa"/>
          </w:tcPr>
          <w:p w:rsidR="003E2763" w:rsidRDefault="003E2763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542" w:type="dxa"/>
            <w:gridSpan w:val="4"/>
          </w:tcPr>
          <w:p w:rsidR="003E2763" w:rsidRDefault="003E2763">
            <w:pPr>
              <w:pStyle w:val="ConsPlusNormal"/>
            </w:pPr>
            <w:r>
              <w:t>протокол заседания Бюджетной комиссии города Перми по департаменту культуры и молодежной политики администрации города Перми от 23 июля 2021 г. N 15-БК</w:t>
            </w:r>
          </w:p>
        </w:tc>
      </w:tr>
      <w:tr w:rsidR="003E2763">
        <w:tc>
          <w:tcPr>
            <w:tcW w:w="36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118" w:type="dxa"/>
            <w:vMerge w:val="restart"/>
          </w:tcPr>
          <w:p w:rsidR="003E2763" w:rsidRDefault="003E2763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728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728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2019 год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728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выполнение работ по авторскому надзору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2020-2022 годы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728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реконструкция здания МАУ "Дворец молодежи" г. Перми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2020-2022 годы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728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корректировка проектной документации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2021-2022 годы</w:t>
            </w:r>
          </w:p>
        </w:tc>
      </w:tr>
      <w:tr w:rsidR="003E2763">
        <w:tc>
          <w:tcPr>
            <w:tcW w:w="36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728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ввод в эксплуатацию здания МАУ "Дворец молодежи" г. Перми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2022 год</w:t>
            </w:r>
          </w:p>
        </w:tc>
      </w:tr>
    </w:tbl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  <w:outlineLvl w:val="1"/>
      </w:pPr>
      <w:r>
        <w:t>СИСТЕМА ПРОГРАММНЫХ МЕРОПРИЯТИЙ</w:t>
      </w:r>
    </w:p>
    <w:p w:rsidR="003E2763" w:rsidRDefault="003E2763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3E2763" w:rsidRDefault="003E2763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3E2763" w:rsidRDefault="003E2763">
      <w:pPr>
        <w:pStyle w:val="ConsPlusTitle"/>
        <w:jc w:val="center"/>
      </w:pPr>
      <w:r>
        <w:t>программы "Молодежь города Перми"</w:t>
      </w:r>
    </w:p>
    <w:p w:rsidR="003E2763" w:rsidRDefault="003E2763">
      <w:pPr>
        <w:pStyle w:val="ConsPlusNormal"/>
        <w:jc w:val="center"/>
      </w:pPr>
      <w:r>
        <w:t>(в ред. Постановлений Администрации г. Перми</w:t>
      </w:r>
    </w:p>
    <w:p w:rsidR="003E2763" w:rsidRDefault="003E2763">
      <w:pPr>
        <w:pStyle w:val="ConsPlusNormal"/>
        <w:jc w:val="center"/>
      </w:pPr>
      <w:r>
        <w:t xml:space="preserve">от 16.10.2020 </w:t>
      </w:r>
      <w:hyperlink r:id="rId82" w:history="1">
        <w:r>
          <w:rPr>
            <w:color w:val="0000FF"/>
          </w:rPr>
          <w:t>N 1013</w:t>
        </w:r>
      </w:hyperlink>
      <w:r>
        <w:t xml:space="preserve">, от 19.08.2021 </w:t>
      </w:r>
      <w:hyperlink r:id="rId83" w:history="1">
        <w:r>
          <w:rPr>
            <w:color w:val="0000FF"/>
          </w:rPr>
          <w:t>N 611</w:t>
        </w:r>
      </w:hyperlink>
      <w:r>
        <w:t>)</w:t>
      </w:r>
    </w:p>
    <w:p w:rsidR="003E2763" w:rsidRDefault="003E2763">
      <w:pPr>
        <w:pStyle w:val="ConsPlusNormal"/>
        <w:jc w:val="both"/>
      </w:pPr>
    </w:p>
    <w:p w:rsidR="003E2763" w:rsidRDefault="003E2763">
      <w:pPr>
        <w:sectPr w:rsidR="003E276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835"/>
        <w:gridCol w:w="850"/>
        <w:gridCol w:w="851"/>
        <w:gridCol w:w="850"/>
        <w:gridCol w:w="709"/>
        <w:gridCol w:w="850"/>
        <w:gridCol w:w="785"/>
        <w:gridCol w:w="1247"/>
        <w:gridCol w:w="1134"/>
        <w:gridCol w:w="1134"/>
        <w:gridCol w:w="1191"/>
        <w:gridCol w:w="1134"/>
        <w:gridCol w:w="1191"/>
        <w:gridCol w:w="1191"/>
      </w:tblGrid>
      <w:tr w:rsidR="003E2763">
        <w:tc>
          <w:tcPr>
            <w:tcW w:w="119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835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895" w:type="dxa"/>
            <w:gridSpan w:val="6"/>
          </w:tcPr>
          <w:p w:rsidR="003E2763" w:rsidRDefault="003E2763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13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41" w:type="dxa"/>
            <w:gridSpan w:val="5"/>
          </w:tcPr>
          <w:p w:rsidR="003E2763" w:rsidRDefault="003E2763">
            <w:pPr>
              <w:pStyle w:val="ConsPlusNormal"/>
              <w:jc w:val="center"/>
            </w:pPr>
            <w:r>
              <w:t>Объемы финансирования, тыс. руб.</w:t>
            </w:r>
          </w:p>
        </w:tc>
      </w:tr>
      <w:tr w:rsidR="003E2763">
        <w:tc>
          <w:tcPr>
            <w:tcW w:w="119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835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15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952" w:type="dxa"/>
            <w:gridSpan w:val="14"/>
          </w:tcPr>
          <w:p w:rsidR="003E2763" w:rsidRDefault="003E2763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952" w:type="dxa"/>
            <w:gridSpan w:val="14"/>
          </w:tcPr>
          <w:p w:rsidR="003E2763" w:rsidRDefault="003E2763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5952" w:type="dxa"/>
            <w:gridSpan w:val="14"/>
          </w:tcPr>
          <w:p w:rsidR="003E2763" w:rsidRDefault="003E2763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 в возрасте от 14 до 25 лет, вовлеченной в мероприятия по организации занятости (далее - численность молодежи)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</w:tr>
      <w:tr w:rsidR="003E2763">
        <w:tc>
          <w:tcPr>
            <w:tcW w:w="10168" w:type="dxa"/>
            <w:gridSpan w:val="9"/>
          </w:tcPr>
          <w:p w:rsidR="003E2763" w:rsidRDefault="003E276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5952" w:type="dxa"/>
            <w:gridSpan w:val="14"/>
          </w:tcPr>
          <w:p w:rsidR="003E2763" w:rsidRDefault="003E2763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836,700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836,700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836,700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836,700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836,700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3514,100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3514,100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3514,100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3514,100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3514,100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1.2.1.1.2.3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3556,000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3556,000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3556,000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3556,000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3556,000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2928,500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2928,500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2928,500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2928,500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2928,500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3221,300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3221,300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2259,101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</w:tr>
      <w:tr w:rsidR="003E2763"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</w:pPr>
            <w:r>
              <w:t>численность молодежи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3E2763" w:rsidRDefault="003E276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09" w:type="dxa"/>
          </w:tcPr>
          <w:p w:rsidR="003E2763" w:rsidRDefault="003E276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85" w:type="dxa"/>
          </w:tcPr>
          <w:p w:rsidR="003E2763" w:rsidRDefault="003E276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209,199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209,200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209,200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209,200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209,200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</w:p>
        </w:tc>
        <w:tc>
          <w:tcPr>
            <w:tcW w:w="2835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ПНР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709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785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3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7143" w:type="dxa"/>
            <w:gridSpan w:val="15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(введен </w:t>
            </w:r>
            <w:hyperlink r:id="rId8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25.12.2020 N 1332)</w:t>
            </w:r>
          </w:p>
        </w:tc>
      </w:tr>
      <w:tr w:rsidR="003E2763">
        <w:tc>
          <w:tcPr>
            <w:tcW w:w="10168" w:type="dxa"/>
            <w:gridSpan w:val="9"/>
          </w:tcPr>
          <w:p w:rsidR="003E2763" w:rsidRDefault="003E2763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</w:tr>
      <w:tr w:rsidR="003E2763">
        <w:tc>
          <w:tcPr>
            <w:tcW w:w="10168" w:type="dxa"/>
            <w:gridSpan w:val="9"/>
          </w:tcPr>
          <w:p w:rsidR="003E2763" w:rsidRDefault="003E2763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  <w:tr w:rsidR="003E2763">
        <w:tc>
          <w:tcPr>
            <w:tcW w:w="10168" w:type="dxa"/>
            <w:gridSpan w:val="9"/>
          </w:tcPr>
          <w:p w:rsidR="003E2763" w:rsidRDefault="003E2763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  <w:tr w:rsidR="003E2763">
        <w:tc>
          <w:tcPr>
            <w:tcW w:w="10168" w:type="dxa"/>
            <w:gridSpan w:val="9"/>
          </w:tcPr>
          <w:p w:rsidR="003E2763" w:rsidRDefault="003E276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34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  <w:tc>
          <w:tcPr>
            <w:tcW w:w="119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</w:tbl>
    <w:p w:rsidR="003E2763" w:rsidRDefault="003E2763">
      <w:pPr>
        <w:sectPr w:rsidR="003E276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  <w:outlineLvl w:val="1"/>
      </w:pPr>
      <w:r>
        <w:t>ТАБЛИЦА</w:t>
      </w:r>
    </w:p>
    <w:p w:rsidR="003E2763" w:rsidRDefault="003E2763">
      <w:pPr>
        <w:pStyle w:val="ConsPlusTitle"/>
        <w:jc w:val="center"/>
      </w:pPr>
      <w:r>
        <w:t>показателей конечного результата</w:t>
      </w:r>
    </w:p>
    <w:p w:rsidR="003E2763" w:rsidRDefault="003E2763">
      <w:pPr>
        <w:pStyle w:val="ConsPlusTitle"/>
        <w:jc w:val="center"/>
      </w:pPr>
      <w:r>
        <w:t>муниципальной программы "Молодежь города Перми"</w:t>
      </w:r>
    </w:p>
    <w:p w:rsidR="003E2763" w:rsidRDefault="003E2763">
      <w:pPr>
        <w:pStyle w:val="ConsPlusNormal"/>
        <w:jc w:val="center"/>
      </w:pPr>
      <w:r>
        <w:t xml:space="preserve">(в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3E2763" w:rsidRDefault="003E2763">
      <w:pPr>
        <w:pStyle w:val="ConsPlusNormal"/>
        <w:jc w:val="center"/>
      </w:pPr>
      <w:r>
        <w:t>от 16.10.2020 N 1013)</w:t>
      </w:r>
    </w:p>
    <w:p w:rsidR="003E2763" w:rsidRDefault="003E276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6"/>
        <w:gridCol w:w="3061"/>
        <w:gridCol w:w="794"/>
        <w:gridCol w:w="907"/>
        <w:gridCol w:w="907"/>
        <w:gridCol w:w="794"/>
        <w:gridCol w:w="850"/>
        <w:gridCol w:w="850"/>
      </w:tblGrid>
      <w:tr w:rsidR="003E2763">
        <w:tc>
          <w:tcPr>
            <w:tcW w:w="866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79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308" w:type="dxa"/>
            <w:gridSpan w:val="5"/>
          </w:tcPr>
          <w:p w:rsidR="003E2763" w:rsidRDefault="003E2763">
            <w:pPr>
              <w:pStyle w:val="ConsPlusNormal"/>
              <w:jc w:val="center"/>
            </w:pPr>
            <w:r>
              <w:t>Значение показателей конечного результата</w:t>
            </w:r>
          </w:p>
        </w:tc>
      </w:tr>
      <w:tr w:rsidR="003E2763">
        <w:tc>
          <w:tcPr>
            <w:tcW w:w="866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2023 год</w:t>
            </w:r>
          </w:p>
        </w:tc>
      </w:tr>
      <w:tr w:rsidR="003E2763">
        <w:tc>
          <w:tcPr>
            <w:tcW w:w="866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79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план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</w:tr>
      <w:tr w:rsidR="003E2763">
        <w:tc>
          <w:tcPr>
            <w:tcW w:w="866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63" w:type="dxa"/>
            <w:gridSpan w:val="7"/>
          </w:tcPr>
          <w:p w:rsidR="003E2763" w:rsidRDefault="003E2763">
            <w:pPr>
              <w:pStyle w:val="ConsPlusNormal"/>
            </w:pPr>
            <w:r>
              <w:t>Цель. Создание условий для эффективной самореализации молодежи города Перми</w:t>
            </w:r>
          </w:p>
        </w:tc>
      </w:tr>
      <w:tr w:rsidR="003E2763">
        <w:tc>
          <w:tcPr>
            <w:tcW w:w="86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</w:tcPr>
          <w:p w:rsidR="003E2763" w:rsidRDefault="003E2763">
            <w:pPr>
              <w:pStyle w:val="ConsPlusNormal"/>
            </w:pPr>
            <w:r>
              <w:t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32,1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35,1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37,7</w:t>
            </w:r>
          </w:p>
        </w:tc>
      </w:tr>
      <w:tr w:rsidR="003E2763">
        <w:tc>
          <w:tcPr>
            <w:tcW w:w="86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</w:tcPr>
          <w:p w:rsidR="003E2763" w:rsidRDefault="003E2763">
            <w:pPr>
              <w:pStyle w:val="ConsPlusNormal"/>
            </w:pPr>
            <w:r>
              <w:t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71259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71507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71657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71657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71657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86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доля молодежи, удовлетворенной качеством реализуемых мероприятий в сфере молодежной 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79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90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79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91,3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91,5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92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029" w:type="dxa"/>
            <w:gridSpan w:val="8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163" w:type="dxa"/>
            <w:gridSpan w:val="7"/>
          </w:tcPr>
          <w:p w:rsidR="003E2763" w:rsidRDefault="003E2763">
            <w:pPr>
              <w:pStyle w:val="ConsPlusNormal"/>
            </w:pPr>
            <w:r>
              <w:t>Подпрограмма. Создание условий для эффективной самореализации молодежи города Перми</w:t>
            </w:r>
          </w:p>
        </w:tc>
      </w:tr>
      <w:tr w:rsidR="003E2763">
        <w:tc>
          <w:tcPr>
            <w:tcW w:w="866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163" w:type="dxa"/>
            <w:gridSpan w:val="7"/>
          </w:tcPr>
          <w:p w:rsidR="003E2763" w:rsidRDefault="003E2763">
            <w:pPr>
              <w:pStyle w:val="ConsPlusNormal"/>
            </w:pPr>
            <w:r>
              <w:t>Задача. Формирование системы поддержки инициативной и талантливой молодежи, а также развитие системы гражданского и патриотического воспитания молодежи</w:t>
            </w:r>
          </w:p>
        </w:tc>
      </w:tr>
      <w:tr w:rsidR="003E2763">
        <w:tc>
          <w:tcPr>
            <w:tcW w:w="86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</w:tcPr>
          <w:p w:rsidR="003E2763" w:rsidRDefault="003E2763">
            <w:pPr>
              <w:pStyle w:val="ConsPlusNormal"/>
            </w:pPr>
            <w:r>
              <w:t xml:space="preserve">доля молодежи, вовлеченной в мероприятия по формированию системы развития талантливой и инициативной молодежи, </w:t>
            </w:r>
            <w:r>
              <w:lastRenderedPageBreak/>
              <w:t>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10,2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17,6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11,3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11,6</w:t>
            </w:r>
          </w:p>
        </w:tc>
      </w:tr>
      <w:tr w:rsidR="003E2763">
        <w:tc>
          <w:tcPr>
            <w:tcW w:w="86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</w:tcPr>
          <w:p w:rsidR="003E2763" w:rsidRDefault="003E2763">
            <w:pPr>
              <w:pStyle w:val="ConsPlusNormal"/>
            </w:pPr>
            <w:r>
              <w:t>доля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8,2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8,4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86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3061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доля молодежи, принимающей участие в мероприятиях по развитию системы добровольчества и гражданской активности, от общей численности молодежи города Перми</w:t>
            </w:r>
          </w:p>
        </w:tc>
        <w:tc>
          <w:tcPr>
            <w:tcW w:w="79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11,8</w:t>
            </w:r>
          </w:p>
        </w:tc>
        <w:tc>
          <w:tcPr>
            <w:tcW w:w="90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79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850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14,7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9029" w:type="dxa"/>
            <w:gridSpan w:val="8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1.1.1 в ред. </w:t>
            </w:r>
            <w:hyperlink r:id="rId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270)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163" w:type="dxa"/>
            <w:gridSpan w:val="7"/>
          </w:tcPr>
          <w:p w:rsidR="003E2763" w:rsidRDefault="003E2763">
            <w:pPr>
              <w:pStyle w:val="ConsPlusNormal"/>
              <w:jc w:val="both"/>
            </w:pPr>
            <w:r>
              <w:t>Задача. Приведение в нормативное состояние МАУ "Дворец молодежи" г. Перми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</w:pPr>
          </w:p>
        </w:tc>
        <w:tc>
          <w:tcPr>
            <w:tcW w:w="3061" w:type="dxa"/>
          </w:tcPr>
          <w:p w:rsidR="003E2763" w:rsidRDefault="003E2763">
            <w:pPr>
              <w:pStyle w:val="ConsPlusNormal"/>
            </w:pPr>
            <w:r>
              <w:t>наличие подписанного акта выполненных работ по реконструкции здания МАУ "Дворец молодежи" г. Перми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163" w:type="dxa"/>
            <w:gridSpan w:val="7"/>
          </w:tcPr>
          <w:p w:rsidR="003E2763" w:rsidRDefault="003E2763">
            <w:pPr>
              <w:pStyle w:val="ConsPlusNormal"/>
              <w:jc w:val="both"/>
            </w:pPr>
            <w:r>
              <w:t>Задача. Формирование концепции молодежной политики города Перми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</w:pPr>
          </w:p>
        </w:tc>
        <w:tc>
          <w:tcPr>
            <w:tcW w:w="3061" w:type="dxa"/>
          </w:tcPr>
          <w:p w:rsidR="003E2763" w:rsidRDefault="003E2763">
            <w:pPr>
              <w:pStyle w:val="ConsPlusNormal"/>
            </w:pPr>
            <w:r>
              <w:t>наличие постановления администрации города Перми "Об утверждении концепции молодежной политики города Перми"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163" w:type="dxa"/>
            <w:gridSpan w:val="7"/>
          </w:tcPr>
          <w:p w:rsidR="003E2763" w:rsidRDefault="003E2763">
            <w:pPr>
              <w:pStyle w:val="ConsPlusNormal"/>
            </w:pPr>
            <w:r>
              <w:t>Подпрограмма. Создание условий для социальной интеграции молодежи в общественно полезную деятельность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163" w:type="dxa"/>
            <w:gridSpan w:val="7"/>
          </w:tcPr>
          <w:p w:rsidR="003E2763" w:rsidRDefault="003E2763">
            <w:pPr>
              <w:pStyle w:val="ConsPlusNormal"/>
              <w:jc w:val="both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3E2763">
        <w:tc>
          <w:tcPr>
            <w:tcW w:w="866" w:type="dxa"/>
          </w:tcPr>
          <w:p w:rsidR="003E2763" w:rsidRDefault="003E2763">
            <w:pPr>
              <w:pStyle w:val="ConsPlusNormal"/>
            </w:pPr>
          </w:p>
        </w:tc>
        <w:tc>
          <w:tcPr>
            <w:tcW w:w="3061" w:type="dxa"/>
          </w:tcPr>
          <w:p w:rsidR="003E2763" w:rsidRDefault="003E2763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в возрасте от 14 до 25 лет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907" w:type="dxa"/>
          </w:tcPr>
          <w:p w:rsidR="003E2763" w:rsidRDefault="003E2763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794" w:type="dxa"/>
          </w:tcPr>
          <w:p w:rsidR="003E2763" w:rsidRDefault="003E2763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850" w:type="dxa"/>
          </w:tcPr>
          <w:p w:rsidR="003E2763" w:rsidRDefault="003E2763">
            <w:pPr>
              <w:pStyle w:val="ConsPlusNormal"/>
              <w:jc w:val="center"/>
            </w:pPr>
            <w:r>
              <w:t>4,3</w:t>
            </w:r>
          </w:p>
        </w:tc>
      </w:tr>
    </w:tbl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right"/>
        <w:outlineLvl w:val="2"/>
      </w:pPr>
      <w:r>
        <w:lastRenderedPageBreak/>
        <w:t>Приложение 1</w:t>
      </w:r>
    </w:p>
    <w:p w:rsidR="003E2763" w:rsidRDefault="003E2763">
      <w:pPr>
        <w:pStyle w:val="ConsPlusNormal"/>
        <w:jc w:val="right"/>
      </w:pPr>
      <w:r>
        <w:t>к Таблице</w:t>
      </w:r>
    </w:p>
    <w:p w:rsidR="003E2763" w:rsidRDefault="003E2763">
      <w:pPr>
        <w:pStyle w:val="ConsPlusNormal"/>
        <w:jc w:val="right"/>
      </w:pPr>
      <w:r>
        <w:t>показателей конечного</w:t>
      </w:r>
    </w:p>
    <w:p w:rsidR="003E2763" w:rsidRDefault="003E2763">
      <w:pPr>
        <w:pStyle w:val="ConsPlusNormal"/>
        <w:jc w:val="right"/>
      </w:pPr>
      <w:r>
        <w:t>результата муниципальной</w:t>
      </w:r>
    </w:p>
    <w:p w:rsidR="003E2763" w:rsidRDefault="003E2763">
      <w:pPr>
        <w:pStyle w:val="ConsPlusNormal"/>
        <w:jc w:val="right"/>
      </w:pPr>
      <w:r>
        <w:t>программы "Молодежь</w:t>
      </w:r>
    </w:p>
    <w:p w:rsidR="003E2763" w:rsidRDefault="003E2763">
      <w:pPr>
        <w:pStyle w:val="ConsPlusNormal"/>
        <w:jc w:val="right"/>
      </w:pPr>
      <w:r>
        <w:t>города Перми"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</w:pPr>
      <w:r>
        <w:t>МЕТОДИКА</w:t>
      </w:r>
    </w:p>
    <w:p w:rsidR="003E2763" w:rsidRDefault="003E2763">
      <w:pPr>
        <w:pStyle w:val="ConsPlusTitle"/>
        <w:jc w:val="center"/>
      </w:pPr>
      <w:r>
        <w:t>расчета значений показателей конечного результата</w:t>
      </w:r>
    </w:p>
    <w:p w:rsidR="003E2763" w:rsidRDefault="003E2763">
      <w:pPr>
        <w:pStyle w:val="ConsPlusTitle"/>
        <w:jc w:val="center"/>
      </w:pPr>
      <w:r>
        <w:t>муниципальной программы "Молодежь города Перми"</w:t>
      </w:r>
    </w:p>
    <w:p w:rsidR="003E2763" w:rsidRDefault="003E276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3E27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16.10.2020 N 1013)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</w:tr>
    </w:tbl>
    <w:p w:rsidR="003E2763" w:rsidRDefault="003E2763">
      <w:pPr>
        <w:pStyle w:val="ConsPlusNormal"/>
        <w:jc w:val="center"/>
      </w:pPr>
    </w:p>
    <w:p w:rsidR="003E2763" w:rsidRDefault="003E2763">
      <w:pPr>
        <w:sectPr w:rsidR="003E276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2268"/>
        <w:gridCol w:w="992"/>
        <w:gridCol w:w="2211"/>
        <w:gridCol w:w="1985"/>
        <w:gridCol w:w="2835"/>
        <w:gridCol w:w="1757"/>
        <w:gridCol w:w="1814"/>
        <w:gridCol w:w="1611"/>
      </w:tblGrid>
      <w:tr w:rsidR="003E2763">
        <w:tc>
          <w:tcPr>
            <w:tcW w:w="53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26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99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1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4820" w:type="dxa"/>
            <w:gridSpan w:val="2"/>
          </w:tcPr>
          <w:p w:rsidR="003E2763" w:rsidRDefault="003E2763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182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3E2763">
        <w:tc>
          <w:tcPr>
            <w:tcW w:w="53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211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 xml:space="preserve">Доля молодежи, вовлеченной в общественную жизнь города Перми </w:t>
            </w:r>
            <w:hyperlink w:anchor="P1529" w:history="1">
              <w:r>
                <w:rPr>
                  <w:color w:val="0000FF"/>
                </w:rPr>
                <w:t>&lt;2&gt;</w:t>
              </w:r>
            </w:hyperlink>
            <w:r>
              <w:t>, от общей численности молодежи города Перми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hyperlink r:id="rId8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Пермской городской Думы от 26.04.2016 N 67")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Дмо = (Коб / Ко) x 100%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Коб - численность молодежи, вовлеченной в общественную жизнь города Перми;</w:t>
            </w:r>
          </w:p>
          <w:p w:rsidR="003E2763" w:rsidRDefault="003E2763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3E2763" w:rsidRDefault="003E2763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общественную жизнь города, от общей численности молодежи города Перми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отчеты о проведенных мероприятиях; данные Пермьстата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 xml:space="preserve">Количество посещений мероприятий в сфере молодежной политики, </w:t>
            </w:r>
            <w:r>
              <w:lastRenderedPageBreak/>
              <w:t>проводимых на территории города Перми при поддержке администрации города Перми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Кпм = Кти + Кгп + Кд + Ктр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Кпм - количество посещений мероприятий в сфере молодежной политики, проводимых на территории города Перми </w:t>
            </w:r>
            <w:r>
              <w:lastRenderedPageBreak/>
              <w:t>при поддержке администрации города Перми;</w:t>
            </w:r>
          </w:p>
          <w:p w:rsidR="003E2763" w:rsidRDefault="003E2763">
            <w:pPr>
              <w:pStyle w:val="ConsPlusNormal"/>
              <w:jc w:val="center"/>
            </w:pPr>
            <w:r>
              <w:t>Кти - количество посещений мероприятий, направленных на формирование системы развития талантливой и инициативной молодежи;</w:t>
            </w:r>
          </w:p>
          <w:p w:rsidR="003E2763" w:rsidRDefault="003E2763">
            <w:pPr>
              <w:pStyle w:val="ConsPlusNormal"/>
              <w:jc w:val="center"/>
            </w:pPr>
            <w:r>
              <w:t>Кгп - количество посещений мероприятий по гражданскому и патриотическому воспитанию молодежи;</w:t>
            </w:r>
          </w:p>
          <w:p w:rsidR="003E2763" w:rsidRDefault="003E2763">
            <w:pPr>
              <w:pStyle w:val="ConsPlusNormal"/>
              <w:jc w:val="center"/>
            </w:pPr>
            <w:r>
              <w:t>Кд - количество посещений мероприятий, направленных на развитие системы добровольчества и гражданской активности молодежи;</w:t>
            </w:r>
          </w:p>
          <w:p w:rsidR="003E2763" w:rsidRDefault="003E2763">
            <w:pPr>
              <w:pStyle w:val="ConsPlusNormal"/>
              <w:jc w:val="center"/>
            </w:pPr>
            <w:r>
              <w:t>Ктр - количество молодежи в возрасте от 14 до 25 лет (включительно), принимающей участие в мероприятиях по организации занятости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отчеты о проведенных мероприятиях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 xml:space="preserve">Доля молодежи города Перми, удовлетворенной качеством реализуемых мероприятий в сфере молодежной </w:t>
            </w:r>
            <w:r>
              <w:lastRenderedPageBreak/>
              <w:t>политики, от общей численности опрошенной молодежи города Перми, участвовавшей в реализуемых мероприятиях в сфере молодежной политики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hyperlink r:id="rId9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Дум= (Куi / Коi) / n x 100%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Дум - доля молодежи города Перми, удовлетворенной качеством реализуемых мероприятий в сфере молодежной политики;</w:t>
            </w:r>
          </w:p>
          <w:p w:rsidR="003E2763" w:rsidRDefault="003E2763">
            <w:pPr>
              <w:pStyle w:val="ConsPlusNormal"/>
              <w:jc w:val="center"/>
            </w:pPr>
            <w:r>
              <w:t xml:space="preserve">Куi - количество </w:t>
            </w:r>
            <w:r>
              <w:lastRenderedPageBreak/>
              <w:t>респондентов, давших положительный ответ на вопрос об удовлетворенности качеством i-го мероприятия;</w:t>
            </w:r>
          </w:p>
          <w:p w:rsidR="003E2763" w:rsidRDefault="003E2763">
            <w:pPr>
              <w:pStyle w:val="ConsPlusNormal"/>
              <w:jc w:val="center"/>
            </w:pPr>
            <w:r>
              <w:t>Коi - количество опрошенной молодежи города Перми, участвовавшей в i-м мероприятии;</w:t>
            </w:r>
          </w:p>
          <w:p w:rsidR="003E2763" w:rsidRDefault="003E2763">
            <w:pPr>
              <w:pStyle w:val="ConsPlusNormal"/>
              <w:jc w:val="center"/>
            </w:pPr>
            <w:r>
              <w:t>n - количество проведенных мероприятий.</w:t>
            </w:r>
          </w:p>
          <w:p w:rsidR="003E2763" w:rsidRDefault="003E2763">
            <w:pPr>
              <w:pStyle w:val="ConsPlusNormal"/>
              <w:jc w:val="center"/>
            </w:pPr>
            <w:r>
              <w:t>Рассчитывается по итогам проведения социологического опроса. Значение показателя по итогам года определяется как среднеарифметический показатель удовлетворенности от общего количества мероприятий, реализованных в рамках муниципальной программы "Молодежь города Перми". Результат по каждому мероприятию определяется путем проведения анкетирования и опроса не менее 50% участников мероприятия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аналитический отчет о проведенном социологическом исследовании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 xml:space="preserve">Доля молодежи, вовлеченной в </w:t>
            </w:r>
            <w:r>
              <w:lastRenderedPageBreak/>
              <w:t>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Дти = (Кти / Ко) x 100%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Дти - доля молодежи, вовлеченной в мероприятия </w:t>
            </w:r>
            <w:r>
              <w:lastRenderedPageBreak/>
              <w:t>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3E2763" w:rsidRDefault="003E2763">
            <w:pPr>
              <w:pStyle w:val="ConsPlusNormal"/>
              <w:jc w:val="center"/>
            </w:pPr>
            <w:r>
              <w:t>Кти - численность молодежи, вовлеченной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молодежи;</w:t>
            </w:r>
          </w:p>
          <w:p w:rsidR="003E2763" w:rsidRDefault="003E2763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3E2763" w:rsidRDefault="003E2763">
            <w:pPr>
              <w:pStyle w:val="ConsPlusNormal"/>
              <w:jc w:val="center"/>
            </w:pPr>
            <w:r>
              <w:t>Рассчитывается как процентное соотношение количества молодых людей, вовлеченных в мероприятия по формированию системы развития талантливой и инициативной молодежи, развития творческого, профессионального, интеллектуального потенциалов молодежи, от общей численности молодежи города Перми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отчеты о проведенных </w:t>
            </w:r>
            <w:r>
              <w:lastRenderedPageBreak/>
              <w:t>мероприятиях; данные Пермьстата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 xml:space="preserve">ежегодно до 1 февраля года, </w:t>
            </w:r>
            <w:r>
              <w:lastRenderedPageBreak/>
              <w:t>следующего за отчетным периодом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 xml:space="preserve">Доля молодежи, </w:t>
            </w:r>
            <w:r>
              <w:lastRenderedPageBreak/>
              <w:t>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Дгп = (Кгп / Ко) x </w:t>
            </w:r>
            <w:r>
              <w:lastRenderedPageBreak/>
              <w:t>100%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 xml:space="preserve">Дгп - доля молодежи, </w:t>
            </w:r>
            <w:r>
              <w:lastRenderedPageBreak/>
              <w:t>вовлеченной в мероприятия по гражданскому и патриотическому воспитанию;</w:t>
            </w:r>
          </w:p>
          <w:p w:rsidR="003E2763" w:rsidRDefault="003E2763">
            <w:pPr>
              <w:pStyle w:val="ConsPlusNormal"/>
              <w:jc w:val="center"/>
            </w:pPr>
            <w:r>
              <w:t>Кгп - численность молодежи, вовлеченной в мероприятия по гражданскому и патриотическому воспитанию;</w:t>
            </w:r>
          </w:p>
          <w:p w:rsidR="003E2763" w:rsidRDefault="003E2763">
            <w:pPr>
              <w:pStyle w:val="ConsPlusNormal"/>
              <w:jc w:val="center"/>
            </w:pPr>
            <w:r>
              <w:t>Ко - общая численность молодежи города Перми.</w:t>
            </w:r>
          </w:p>
          <w:p w:rsidR="003E2763" w:rsidRDefault="003E2763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мероприятия по гражданскому и патриотическому воспитанию, от общей численности молодежи города Перми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отчеты о </w:t>
            </w:r>
            <w:r>
              <w:lastRenderedPageBreak/>
              <w:t>проведенных мероприятиях, данные Пермьстата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 xml:space="preserve">ежегодно до 1 </w:t>
            </w:r>
            <w:r>
              <w:lastRenderedPageBreak/>
              <w:t>февраля года, следующего за отчетным периодом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>Доля молодежи, вовлеченной в мероприятия по развитию системы добровольчества и гражданской активности молодежи, от общей численности молодежи города Перми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Дд = (Кд / Ко) x 100%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Дд - доля молодежи, вовлеченной в мероприятия по развитию системы добровольчества и гражданской активности молодежи;</w:t>
            </w:r>
          </w:p>
          <w:p w:rsidR="003E2763" w:rsidRDefault="003E2763">
            <w:pPr>
              <w:pStyle w:val="ConsPlusNormal"/>
              <w:jc w:val="center"/>
            </w:pPr>
            <w:r>
              <w:t>Кд - численность молодежи, вовлеченной в мероприятия по развитию системы добровольчества и гражданской активности молодежи;</w:t>
            </w:r>
          </w:p>
          <w:p w:rsidR="003E2763" w:rsidRDefault="003E2763">
            <w:pPr>
              <w:pStyle w:val="ConsPlusNormal"/>
              <w:jc w:val="center"/>
            </w:pPr>
            <w:r>
              <w:lastRenderedPageBreak/>
              <w:t>Ко - общая численность молодежи города Перми.</w:t>
            </w:r>
          </w:p>
          <w:p w:rsidR="003E2763" w:rsidRDefault="003E2763">
            <w:pPr>
              <w:pStyle w:val="ConsPlusNormal"/>
              <w:jc w:val="center"/>
            </w:pPr>
            <w:r>
              <w:t>Рассчитывается как процентное соотношение численности молодежи, вовлеченной в мероприятия по развитию системы добровольчества и гражданской активности молодежи, от общей численности молодежи города Перми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ДКМП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>Наличие подписанного акта выполненных работ по реконструкции здания МАУ "Дворец молодежи" г. Перми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по факту наличия подписанного акта выполненных работ по реконструкции здания МАУ "Дворец молодежи" г. Перми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t>подписанный акт выполненных работ по реконструкции здания МАУ "Дворец молодежи" г. Перми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рассчитывается как общее количество подписанных актов выполненных работ по реконструкции здания МАУ "Дворец молодежи" г. Перми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до 1 января 2023 года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 xml:space="preserve">Наличие утвержденного постановления администрации города Перми "Об утверждении концепции молодежной </w:t>
            </w:r>
            <w:r>
              <w:lastRenderedPageBreak/>
              <w:t>политики города Перми"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по факту наличия утвержденного постановления "Об утверждении концепции молодежной политики города Перми"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утвержденное постановление администрации города Перми "Об утверждении концепции молодежной </w:t>
            </w:r>
            <w:r>
              <w:lastRenderedPageBreak/>
              <w:t>политики города Перми"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 xml:space="preserve">рассчитывается как общее количество утвержденных постановлений администрации города Перми "Об утверждении </w:t>
            </w:r>
            <w:r>
              <w:lastRenderedPageBreak/>
              <w:t>концепции молодежной политики города Перми"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февраль 2020 года</w:t>
            </w:r>
          </w:p>
        </w:tc>
      </w:tr>
      <w:tr w:rsidR="003E2763">
        <w:tc>
          <w:tcPr>
            <w:tcW w:w="534" w:type="dxa"/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3E2763" w:rsidRDefault="003E2763">
            <w:pPr>
              <w:pStyle w:val="ConsPlusNormal"/>
            </w:pPr>
            <w:r>
              <w:t>Доля молодежи в возрасте от 14 до 25 лет, вовлеченной в мероприятия по организации занятости, от общей численности молодежи города Перми в возрасте от 14 до 25 лет</w:t>
            </w:r>
          </w:p>
        </w:tc>
        <w:tc>
          <w:tcPr>
            <w:tcW w:w="992" w:type="dxa"/>
          </w:tcPr>
          <w:p w:rsidR="003E2763" w:rsidRDefault="003E276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211" w:type="dxa"/>
          </w:tcPr>
          <w:p w:rsidR="003E2763" w:rsidRDefault="003E276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3E2763" w:rsidRDefault="003E2763">
            <w:pPr>
              <w:pStyle w:val="ConsPlusNormal"/>
              <w:jc w:val="center"/>
            </w:pPr>
            <w:r>
              <w:t>Днс = (Кнс / Ко) x 100%</w:t>
            </w:r>
          </w:p>
        </w:tc>
        <w:tc>
          <w:tcPr>
            <w:tcW w:w="2835" w:type="dxa"/>
          </w:tcPr>
          <w:p w:rsidR="003E2763" w:rsidRDefault="003E2763">
            <w:pPr>
              <w:pStyle w:val="ConsPlusNormal"/>
              <w:jc w:val="center"/>
            </w:pPr>
            <w:r>
              <w:t>Днс - доля молодежи в возрасте от 14 до 25 лет, вовлеченной в мероприятия по организации занятости (далее - Мероприятия);</w:t>
            </w:r>
          </w:p>
          <w:p w:rsidR="003E2763" w:rsidRDefault="003E2763">
            <w:pPr>
              <w:pStyle w:val="ConsPlusNormal"/>
              <w:jc w:val="center"/>
            </w:pPr>
            <w:r>
              <w:t>Кнс - численность молодежи в возрасте от 14 до 25 лет, вовлеченной в Мероприятия;</w:t>
            </w:r>
          </w:p>
          <w:p w:rsidR="003E2763" w:rsidRDefault="003E2763">
            <w:pPr>
              <w:pStyle w:val="ConsPlusNormal"/>
              <w:jc w:val="center"/>
            </w:pPr>
            <w:r>
              <w:t>Ко - общая численность молодежи в возрасте от 14 до 25 лет. Рассчитывается как процентное соотношение молодежи в возрасте от 14 до 25 лет (включительно), вовлеченной в Мероприятия, от общей численности молодежи города Перми в возрасте от 14 до 25 лет (включительно)</w:t>
            </w:r>
          </w:p>
        </w:tc>
        <w:tc>
          <w:tcPr>
            <w:tcW w:w="1757" w:type="dxa"/>
          </w:tcPr>
          <w:p w:rsidR="003E2763" w:rsidRDefault="003E276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814" w:type="dxa"/>
          </w:tcPr>
          <w:p w:rsidR="003E2763" w:rsidRDefault="003E2763">
            <w:pPr>
              <w:pStyle w:val="ConsPlusNormal"/>
              <w:jc w:val="center"/>
            </w:pPr>
            <w:r>
              <w:t>отчеты о проведенных мероприятиях, данные Пермьстата</w:t>
            </w:r>
          </w:p>
        </w:tc>
        <w:tc>
          <w:tcPr>
            <w:tcW w:w="1611" w:type="dxa"/>
          </w:tcPr>
          <w:p w:rsidR="003E2763" w:rsidRDefault="003E2763">
            <w:pPr>
              <w:pStyle w:val="ConsPlusNormal"/>
              <w:jc w:val="center"/>
            </w:pPr>
            <w:r>
              <w:t>ежегодно до 1 февраля года, следующего за отчетным периодом</w:t>
            </w:r>
          </w:p>
        </w:tc>
      </w:tr>
    </w:tbl>
    <w:p w:rsidR="003E2763" w:rsidRDefault="003E2763">
      <w:pPr>
        <w:sectPr w:rsidR="003E276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ind w:firstLine="540"/>
        <w:jc w:val="both"/>
      </w:pPr>
      <w:r>
        <w:t>--------------------------------</w:t>
      </w:r>
    </w:p>
    <w:p w:rsidR="003E2763" w:rsidRDefault="003E2763">
      <w:pPr>
        <w:pStyle w:val="ConsPlusNormal"/>
        <w:spacing w:before="220"/>
        <w:ind w:firstLine="540"/>
        <w:jc w:val="both"/>
      </w:pPr>
      <w:bookmarkStart w:id="2" w:name="P1529"/>
      <w:bookmarkEnd w:id="2"/>
      <w:r>
        <w:t>&lt;2&gt; Молодежь - группа молодых людей, которых объединяют общие интересы и цели, вовлеченных или объединившихся для общения и совместного выполнения какой-либо деятельности.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right"/>
        <w:outlineLvl w:val="1"/>
      </w:pPr>
      <w:r>
        <w:t>Приложение 1</w:t>
      </w:r>
    </w:p>
    <w:p w:rsidR="003E2763" w:rsidRDefault="003E2763">
      <w:pPr>
        <w:pStyle w:val="ConsPlusNormal"/>
        <w:jc w:val="right"/>
      </w:pPr>
      <w:r>
        <w:t>к муниципальной программе</w:t>
      </w:r>
    </w:p>
    <w:p w:rsidR="003E2763" w:rsidRDefault="003E2763">
      <w:pPr>
        <w:pStyle w:val="ConsPlusNormal"/>
        <w:jc w:val="right"/>
      </w:pPr>
      <w:r>
        <w:t>"Молодежь города Перми"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</w:pPr>
      <w:r>
        <w:t>ПЛАН-ГРАФИК</w:t>
      </w:r>
    </w:p>
    <w:p w:rsidR="003E2763" w:rsidRDefault="003E2763">
      <w:pPr>
        <w:pStyle w:val="ConsPlusTitle"/>
        <w:jc w:val="center"/>
      </w:pPr>
      <w:r>
        <w:t>подпрограммы 1.1 "Создание условий для эффективной</w:t>
      </w:r>
    </w:p>
    <w:p w:rsidR="003E2763" w:rsidRDefault="003E2763">
      <w:pPr>
        <w:pStyle w:val="ConsPlusTitle"/>
        <w:jc w:val="center"/>
      </w:pPr>
      <w:r>
        <w:t>самореализации молодежи города Перми" муниципальной</w:t>
      </w:r>
    </w:p>
    <w:p w:rsidR="003E2763" w:rsidRDefault="003E2763">
      <w:pPr>
        <w:pStyle w:val="ConsPlusTitle"/>
        <w:jc w:val="center"/>
      </w:pPr>
      <w:r>
        <w:t>программы "Молодежь города Перми" на 2021 год</w:t>
      </w:r>
    </w:p>
    <w:p w:rsidR="003E2763" w:rsidRDefault="003E276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E27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15.04.2021 </w:t>
            </w:r>
            <w:hyperlink r:id="rId91" w:history="1">
              <w:r>
                <w:rPr>
                  <w:color w:val="0000FF"/>
                </w:rPr>
                <w:t>N 270</w:t>
              </w:r>
            </w:hyperlink>
            <w:r>
              <w:rPr>
                <w:color w:val="392C69"/>
              </w:rPr>
              <w:t>,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19.08.2021 </w:t>
            </w:r>
            <w:hyperlink r:id="rId92" w:history="1">
              <w:r>
                <w:rPr>
                  <w:color w:val="0000FF"/>
                </w:rPr>
                <w:t>N 611</w:t>
              </w:r>
            </w:hyperlink>
            <w:r>
              <w:rPr>
                <w:color w:val="392C69"/>
              </w:rPr>
              <w:t xml:space="preserve">, от 16.09.2021 </w:t>
            </w:r>
            <w:hyperlink r:id="rId93" w:history="1">
              <w:r>
                <w:rPr>
                  <w:color w:val="0000FF"/>
                </w:rPr>
                <w:t>N 718</w:t>
              </w:r>
            </w:hyperlink>
            <w:r>
              <w:rPr>
                <w:color w:val="392C69"/>
              </w:rPr>
              <w:t xml:space="preserve">, от 26.11.2021 </w:t>
            </w:r>
            <w:hyperlink r:id="rId94" w:history="1">
              <w:r>
                <w:rPr>
                  <w:color w:val="0000FF"/>
                </w:rPr>
                <w:t>N 1060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</w:tr>
    </w:tbl>
    <w:p w:rsidR="003E2763" w:rsidRDefault="003E276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8"/>
        <w:gridCol w:w="2154"/>
        <w:gridCol w:w="1304"/>
        <w:gridCol w:w="1304"/>
        <w:gridCol w:w="1304"/>
        <w:gridCol w:w="1928"/>
        <w:gridCol w:w="602"/>
        <w:gridCol w:w="816"/>
        <w:gridCol w:w="1247"/>
        <w:gridCol w:w="1531"/>
      </w:tblGrid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46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10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Задача. Формирование системы поддержки инициативной и талантливой молодежи, а также развитие системы гражданского и патриотического воспитания молодежи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Реализация проектов в сфере молодежной политики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Выполнение муниципальных работ в сфере молодежной политики</w:t>
            </w: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мероприятия "Суперпервокурсник"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295,100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"Лидер 21 века"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295,100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конкурса 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295,100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"Молодежный Медиацентр"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2361,000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(интернет-</w:t>
            </w:r>
            <w:r>
              <w:lastRenderedPageBreak/>
              <w:t>пользователей)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30810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мероприятий, направленных на развитие системы талантливой, инициативной молодежи, развитие творческого, профессионального, интеллектуального потенциала молодежи в рамках конкурса 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1771,200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патриотического фестиваля-конкурса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303,400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мероприятия "День РСО"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303,400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"Организация деятельности студенческих отрядов" "Точка слета"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303,400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численность зрителей </w:t>
            </w:r>
            <w:r>
              <w:lastRenderedPageBreak/>
              <w:t>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"#Местосилы-Пермь", посвященного Всероссийскому дню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910,200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6350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церемонии награждения лауреатов ежегодной молодежной премии "Пермь 20x20"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303,400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развитие системы гражданского и патриотического воспитания молодежи, воспитание толерантности в молодежной сфере, формирование правовых, культурных, нравственных ценностей молодежи в рамках конкурса 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 xml:space="preserve">МАУ "Дворец молодежи" </w:t>
            </w:r>
            <w:r>
              <w:lastRenderedPageBreak/>
              <w:t>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1517,100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городского конкурса "Марафон активных дел"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301,200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1.1.1.1.1.13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 xml:space="preserve">проведение </w:t>
            </w:r>
            <w:r>
              <w:lastRenderedPageBreak/>
              <w:t>мероприятия "Лучшее студенческое общежитие"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 xml:space="preserve">МАУ </w:t>
            </w:r>
            <w:r>
              <w:lastRenderedPageBreak/>
              <w:t>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301,200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1.1.1.1.1.14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мероприятия "Молодежный конвент. Итоги. Перспективы"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301,200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1.1.1.1.1.15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 xml:space="preserve">проведение мероприятия "Городской чемпионат по </w:t>
            </w:r>
            <w:r>
              <w:lastRenderedPageBreak/>
              <w:t>интеллектуальным играм города Перми (Школьная лига, Лига студентов СПО, Лига студентов вузов, Лига работающей молодежи)"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</w:t>
            </w:r>
            <w:r>
              <w:lastRenderedPageBreak/>
              <w:t>вовлечение молодежи в инновационную и 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301,200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мероприятий,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903,800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1.1.1.1.1.17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мероприятий, направленных на вовлечение молодежи в инновационную, предпринимательску</w:t>
            </w:r>
            <w:r>
              <w:lastRenderedPageBreak/>
              <w:t>ю, добровольческую деятельность, а также на развитие гражданской активности молодежи, формирование здорового образа жизни в рамках конкурса молодежных инициатив "Вижу. Могу. Делаю"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количество проведенных мероприятий, направленных на вовлечение молодежи в инновационную и </w:t>
            </w:r>
            <w:r>
              <w:lastRenderedPageBreak/>
              <w:t>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1807,600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1560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зрителей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1750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проектов, получивших поддержку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12574,600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40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190" w:type="dxa"/>
            <w:gridSpan w:val="9"/>
            <w:tcBorders>
              <w:bottom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(введен </w:t>
            </w:r>
            <w:hyperlink r:id="rId9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154" w:type="dxa"/>
          </w:tcPr>
          <w:p w:rsidR="003E2763" w:rsidRDefault="003E2763">
            <w:pPr>
              <w:pStyle w:val="ConsPlusNormal"/>
            </w:pPr>
            <w:r>
              <w:t>проведение мероприятия по повышению заработной платы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60,043</w:t>
            </w: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60,043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lastRenderedPageBreak/>
              <w:t>1.1.1.1.3</w:t>
            </w:r>
          </w:p>
        </w:tc>
        <w:tc>
          <w:tcPr>
            <w:tcW w:w="9412" w:type="dxa"/>
            <w:gridSpan w:val="7"/>
          </w:tcPr>
          <w:p w:rsidR="003E2763" w:rsidRDefault="003E2763">
            <w:pPr>
              <w:pStyle w:val="ConsPlusNormal"/>
            </w:pPr>
            <w:r>
              <w:t>Поддержка инициативной и талантливой молодежи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</w:pPr>
          </w:p>
        </w:tc>
        <w:tc>
          <w:tcPr>
            <w:tcW w:w="1531" w:type="dxa"/>
          </w:tcPr>
          <w:p w:rsidR="003E2763" w:rsidRDefault="003E2763">
            <w:pPr>
              <w:pStyle w:val="ConsPlusNormal"/>
            </w:pPr>
          </w:p>
        </w:tc>
      </w:tr>
      <w:tr w:rsidR="003E2763">
        <w:tc>
          <w:tcPr>
            <w:tcW w:w="1408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поддержка участия молодежи в региональных и российских мероприятиях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729,700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408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1.1.1.1.3.1 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конкурс на получение ежегодной молодежной премии "Пермь 20x20"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ДКМП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400,000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человек, получивших премию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"Культурный десант"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проекта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1028,500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 в рамках реализации проекта "Культурный десант"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2158,200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</w:t>
            </w: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обучающего мероприятия по развитию студенческих отрядов (строительных, на транспорте)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275,34466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мероприятия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1.1.1.1.4.2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обучающего мероприятия по развитию студенческих отрядов (педагогических)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275,34466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1.1.1.1.4.3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 xml:space="preserve">Реализация проекта </w:t>
            </w:r>
            <w:r>
              <w:lastRenderedPageBreak/>
              <w:t>"Активная молодежь - будущее города"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НКО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проведенных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275,34468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1.1.1.1.4.4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"Организация деятельности клубов молодых семей города Перми"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275,30000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1.1.1.1.4.5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Проведение мероприятия "Городской фестиваль-конкурс клубов молодых семей "Пермская семья"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гражданское и патриотическое воспитание молодежи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275,30000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1.1.1.1.4.6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"Организация деятельности городской лаборатории проектов"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275,30000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1.1.1.1.4.7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Реализация проекта "Организация КВН-движения" г. Перми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НКО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количество проведенных мероприятий, направленных на вовлечение молодежи в инновационную и добровольческую деятельность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275,30000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участников мероприятий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численность зрителей мероприятий (в </w:t>
            </w:r>
            <w:r>
              <w:lastRenderedPageBreak/>
              <w:t>том числе интернет-пользователей)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1927,234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820" w:type="dxa"/>
            <w:gridSpan w:val="8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16720,077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820" w:type="dxa"/>
            <w:gridSpan w:val="8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16720,077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16.09.2021 N 718)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Задача. Приведение в нормативное состояние МАУ "Дворец молодежи" г. Перми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города Перми в сфере молодежной политики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Реконструкция здания МАУ "Дворец молодежи" г. Перми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40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технологическое присоединение к электрическим сетям здания 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2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акт о технологическом присоединении к электрическим сетям</w:t>
            </w:r>
          </w:p>
        </w:tc>
        <w:tc>
          <w:tcPr>
            <w:tcW w:w="60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8462,66976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1.1.2.1.1.1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40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 xml:space="preserve">подключение </w:t>
            </w:r>
            <w:r>
              <w:lastRenderedPageBreak/>
              <w:t>(технологическое присоединение) к централизованной системе холодного водоснабжения здания 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2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акт о подключении </w:t>
            </w:r>
            <w:r>
              <w:lastRenderedPageBreak/>
              <w:t>(технологическом присоединении) к централизованной системе холодного водоснабжения</w:t>
            </w:r>
          </w:p>
        </w:tc>
        <w:tc>
          <w:tcPr>
            <w:tcW w:w="60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16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 (неиспользованные ассигнования за 2020 год)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1063,27612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1.1.2.1.1.2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40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154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выполнение работ по реконструкции здания МАУ "Дворец молодежи" г. Перми (общестроительные работы)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2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акт выполненных работ по реконструкции</w:t>
            </w:r>
          </w:p>
        </w:tc>
        <w:tc>
          <w:tcPr>
            <w:tcW w:w="60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132471,43324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1.1.2.1.1.3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408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авторский надзор за реконструкцией здания МАУ "Дворец молодежи" г. Перми (пропорционально выполненным работам по реконструкции)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602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228,27473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408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602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60,93710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1.1.2.1.1.4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40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154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 xml:space="preserve">проведенная </w:t>
            </w:r>
            <w:r>
              <w:lastRenderedPageBreak/>
              <w:t>государственная экспертиза проектной документации в части проверки достоверности определения сметной стоимости на реконструкцию здания МАУ "Дворец молодежи"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25.12.2021</w:t>
            </w:r>
          </w:p>
        </w:tc>
        <w:tc>
          <w:tcPr>
            <w:tcW w:w="1928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</w:t>
            </w:r>
          </w:p>
        </w:tc>
        <w:tc>
          <w:tcPr>
            <w:tcW w:w="602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16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88,72527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(п. 1.1.2.1.1.5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авторский надзор за реконструкцией здания МАУ "Дворец молодежи" г. Перми (пропорционально выполненным работам по реконструкции)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192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6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317,00000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60,93710</w:t>
            </w:r>
          </w:p>
        </w:tc>
      </w:tr>
      <w:tr w:rsidR="003E2763">
        <w:tc>
          <w:tcPr>
            <w:tcW w:w="10820" w:type="dxa"/>
            <w:gridSpan w:val="8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142375,31622</w:t>
            </w:r>
          </w:p>
        </w:tc>
      </w:tr>
      <w:tr w:rsidR="003E2763"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141251,10300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1124,21322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0820" w:type="dxa"/>
            <w:gridSpan w:val="8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142375,31622</w:t>
            </w:r>
          </w:p>
        </w:tc>
      </w:tr>
      <w:tr w:rsidR="003E2763"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141251,10300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0820" w:type="dxa"/>
            <w:gridSpan w:val="8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142375,31622</w:t>
            </w:r>
          </w:p>
        </w:tc>
      </w:tr>
      <w:tr w:rsidR="003E2763"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141251,10300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1124,21322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  <w:tr w:rsidR="003E2763">
        <w:tc>
          <w:tcPr>
            <w:tcW w:w="10820" w:type="dxa"/>
            <w:gridSpan w:val="8"/>
            <w:vMerge w:val="restart"/>
            <w:tcBorders>
              <w:bottom w:val="nil"/>
            </w:tcBorders>
          </w:tcPr>
          <w:p w:rsidR="003E2763" w:rsidRDefault="003E2763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159095,39322</w:t>
            </w:r>
          </w:p>
        </w:tc>
      </w:tr>
      <w:tr w:rsidR="003E2763"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157971,18000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0820" w:type="dxa"/>
            <w:gridSpan w:val="8"/>
            <w:vMerge/>
            <w:tcBorders>
              <w:bottom w:val="nil"/>
            </w:tcBorders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3E2763" w:rsidRDefault="003E2763">
            <w:pPr>
              <w:pStyle w:val="ConsPlusNormal"/>
              <w:jc w:val="center"/>
            </w:pPr>
            <w:r>
              <w:t>1124,21322</w:t>
            </w:r>
          </w:p>
        </w:tc>
      </w:tr>
      <w:tr w:rsidR="003E2763">
        <w:tblPrEx>
          <w:tblBorders>
            <w:insideH w:val="nil"/>
          </w:tblBorders>
        </w:tblPrEx>
        <w:tc>
          <w:tcPr>
            <w:tcW w:w="13598" w:type="dxa"/>
            <w:gridSpan w:val="10"/>
            <w:tcBorders>
              <w:top w:val="nil"/>
            </w:tcBorders>
          </w:tcPr>
          <w:p w:rsidR="003E2763" w:rsidRDefault="003E2763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26.11.2021 N 1060)</w:t>
            </w:r>
          </w:p>
        </w:tc>
      </w:tr>
    </w:tbl>
    <w:p w:rsidR="003E2763" w:rsidRDefault="003E2763">
      <w:pPr>
        <w:sectPr w:rsidR="003E276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3E2763" w:rsidRDefault="003E2763">
      <w:pPr>
        <w:pStyle w:val="ConsPlusNormal"/>
        <w:jc w:val="right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right"/>
        <w:outlineLvl w:val="1"/>
      </w:pPr>
      <w:r>
        <w:t>Приложение 2</w:t>
      </w:r>
    </w:p>
    <w:p w:rsidR="003E2763" w:rsidRDefault="003E2763">
      <w:pPr>
        <w:pStyle w:val="ConsPlusNormal"/>
        <w:jc w:val="right"/>
      </w:pPr>
      <w:r>
        <w:t>к муниципальной программе</w:t>
      </w:r>
    </w:p>
    <w:p w:rsidR="003E2763" w:rsidRDefault="003E2763">
      <w:pPr>
        <w:pStyle w:val="ConsPlusNormal"/>
        <w:jc w:val="right"/>
      </w:pPr>
      <w:r>
        <w:t>"Молодежь города Перми"</w:t>
      </w: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Title"/>
        <w:jc w:val="center"/>
      </w:pPr>
      <w:r>
        <w:t>ПЛАН-ГРАФИК</w:t>
      </w:r>
    </w:p>
    <w:p w:rsidR="003E2763" w:rsidRDefault="003E2763">
      <w:pPr>
        <w:pStyle w:val="ConsPlusTitle"/>
        <w:jc w:val="center"/>
      </w:pPr>
      <w:r>
        <w:t>подпрограммы 1.2 "Создание условий для социальной интеграции</w:t>
      </w:r>
    </w:p>
    <w:p w:rsidR="003E2763" w:rsidRDefault="003E2763">
      <w:pPr>
        <w:pStyle w:val="ConsPlusTitle"/>
        <w:jc w:val="center"/>
      </w:pPr>
      <w:r>
        <w:t>молодежи в общественно полезную деятельность" муниципальной</w:t>
      </w:r>
    </w:p>
    <w:p w:rsidR="003E2763" w:rsidRDefault="003E2763">
      <w:pPr>
        <w:pStyle w:val="ConsPlusTitle"/>
        <w:jc w:val="center"/>
      </w:pPr>
      <w:r>
        <w:t>программы "Молодежь города Перми" на 2021 год</w:t>
      </w:r>
    </w:p>
    <w:p w:rsidR="003E2763" w:rsidRDefault="003E276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3E27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2763" w:rsidRDefault="003E276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15.04.2021 N 270)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2763" w:rsidRDefault="003E2763">
            <w:pPr>
              <w:spacing w:after="1" w:line="0" w:lineRule="atLeast"/>
            </w:pPr>
          </w:p>
        </w:tc>
      </w:tr>
    </w:tbl>
    <w:p w:rsidR="003E2763" w:rsidRDefault="003E276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08"/>
        <w:gridCol w:w="2154"/>
        <w:gridCol w:w="1304"/>
        <w:gridCol w:w="1304"/>
        <w:gridCol w:w="1304"/>
        <w:gridCol w:w="1928"/>
        <w:gridCol w:w="602"/>
        <w:gridCol w:w="816"/>
        <w:gridCol w:w="1247"/>
        <w:gridCol w:w="1531"/>
      </w:tblGrid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346" w:type="dxa"/>
            <w:gridSpan w:val="3"/>
          </w:tcPr>
          <w:p w:rsidR="003E2763" w:rsidRDefault="003E2763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3E2763" w:rsidRDefault="003E276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10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Задача. Развитие форм трудовой и экономической деятельности молодежи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Осуществление мероприятий по организации занятости молодежи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Целевая субсидия на организацию занятости молодежи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2154" w:type="dxa"/>
          </w:tcPr>
          <w:p w:rsidR="003E2763" w:rsidRDefault="003E2763">
            <w:pPr>
              <w:pStyle w:val="ConsPlusNormal"/>
            </w:pPr>
            <w:r>
              <w:t>Организация занятости молодежи в рамках проекта "Отряды мэра"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МАУ "Дворец молодежи" г. Перми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3E2763" w:rsidRDefault="003E2763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 в возрасте от 14 до 25 лет, вовлеченной в мероприятия по организации занятости (далее - численность молодежи)</w:t>
            </w:r>
          </w:p>
        </w:tc>
        <w:tc>
          <w:tcPr>
            <w:tcW w:w="602" w:type="dxa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1080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4518,200</w:t>
            </w:r>
          </w:p>
        </w:tc>
      </w:tr>
      <w:tr w:rsidR="003E2763">
        <w:tc>
          <w:tcPr>
            <w:tcW w:w="1408" w:type="dxa"/>
          </w:tcPr>
          <w:p w:rsidR="003E2763" w:rsidRDefault="003E2763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190" w:type="dxa"/>
            <w:gridSpan w:val="9"/>
          </w:tcPr>
          <w:p w:rsidR="003E2763" w:rsidRDefault="003E2763">
            <w:pPr>
              <w:pStyle w:val="ConsPlusNormal"/>
            </w:pPr>
            <w:r>
              <w:t>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</w:t>
            </w: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Организация занятости молодежи, в том числе находящейся в социально опасном положении (далее - Организация занятости молодежи)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836,700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молодежи, находящейся в социально опасном положении (далее - молодежь СОП)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15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840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3514,100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57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1.2.1.1.2.3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3556,000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1.2.1.1.2.4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2928,500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62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1.2.1.1.2.5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770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3221,300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53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1.2.1.1.2.6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74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1.2.1.1.2.7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>Организация занятости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2259,100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71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408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1.2.1.1.2.8</w:t>
            </w:r>
          </w:p>
        </w:tc>
        <w:tc>
          <w:tcPr>
            <w:tcW w:w="2154" w:type="dxa"/>
            <w:vMerge w:val="restart"/>
          </w:tcPr>
          <w:p w:rsidR="003E2763" w:rsidRDefault="003E2763">
            <w:pPr>
              <w:pStyle w:val="ConsPlusNormal"/>
            </w:pPr>
            <w:r>
              <w:t xml:space="preserve">Организация </w:t>
            </w:r>
            <w:r>
              <w:lastRenderedPageBreak/>
              <w:t>занятости молодежи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администра</w:t>
            </w:r>
            <w:r>
              <w:lastRenderedPageBreak/>
              <w:t>ция поселка Новые Ляды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01.03.2021</w:t>
            </w:r>
          </w:p>
        </w:tc>
        <w:tc>
          <w:tcPr>
            <w:tcW w:w="1304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 xml:space="preserve">численность </w:t>
            </w:r>
            <w:r>
              <w:lastRenderedPageBreak/>
              <w:t>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lastRenderedPageBreak/>
              <w:t>209,200</w:t>
            </w:r>
          </w:p>
        </w:tc>
      </w:tr>
      <w:tr w:rsidR="003E2763">
        <w:tc>
          <w:tcPr>
            <w:tcW w:w="1408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7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7474" w:type="dxa"/>
            <w:gridSpan w:val="5"/>
            <w:vMerge w:val="restart"/>
          </w:tcPr>
          <w:p w:rsidR="003E2763" w:rsidRDefault="003E2763">
            <w:pPr>
              <w:pStyle w:val="ConsPlusNormal"/>
            </w:pPr>
            <w:r>
              <w:t>Итого по ПНР</w:t>
            </w: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численность молодежи</w:t>
            </w:r>
          </w:p>
        </w:tc>
        <w:tc>
          <w:tcPr>
            <w:tcW w:w="602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4490</w:t>
            </w:r>
          </w:p>
        </w:tc>
        <w:tc>
          <w:tcPr>
            <w:tcW w:w="1247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</w:tr>
      <w:tr w:rsidR="003E2763">
        <w:tc>
          <w:tcPr>
            <w:tcW w:w="7474" w:type="dxa"/>
            <w:gridSpan w:val="5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928" w:type="dxa"/>
          </w:tcPr>
          <w:p w:rsidR="003E2763" w:rsidRDefault="003E2763">
            <w:pPr>
              <w:pStyle w:val="ConsPlusNormal"/>
              <w:jc w:val="center"/>
            </w:pPr>
            <w:r>
              <w:t>в том числе молодежь СОП</w:t>
            </w:r>
          </w:p>
        </w:tc>
        <w:tc>
          <w:tcPr>
            <w:tcW w:w="602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816" w:type="dxa"/>
          </w:tcPr>
          <w:p w:rsidR="003E2763" w:rsidRDefault="003E2763">
            <w:pPr>
              <w:pStyle w:val="ConsPlusNormal"/>
              <w:jc w:val="center"/>
            </w:pPr>
            <w:r>
              <w:t>не менее 410</w:t>
            </w:r>
          </w:p>
        </w:tc>
        <w:tc>
          <w:tcPr>
            <w:tcW w:w="1247" w:type="dxa"/>
            <w:vMerge/>
          </w:tcPr>
          <w:p w:rsidR="003E2763" w:rsidRDefault="003E2763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3E2763" w:rsidRDefault="003E2763">
            <w:pPr>
              <w:spacing w:after="1" w:line="0" w:lineRule="atLeast"/>
            </w:pP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мероприятию 1.2.1.1.2, в том числе по источнику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18784,000</w:t>
            </w: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основному мероприятию 1.2.1.1, в том числе по источнику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Итого по задаче 1.2.1, в том числе по источнику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  <w:tr w:rsidR="003E2763">
        <w:tc>
          <w:tcPr>
            <w:tcW w:w="10820" w:type="dxa"/>
            <w:gridSpan w:val="8"/>
          </w:tcPr>
          <w:p w:rsidR="003E2763" w:rsidRDefault="003E2763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3E2763" w:rsidRDefault="003E276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3E2763" w:rsidRDefault="003E2763">
            <w:pPr>
              <w:pStyle w:val="ConsPlusNormal"/>
              <w:jc w:val="center"/>
            </w:pPr>
            <w:r>
              <w:t>23302,200</w:t>
            </w:r>
          </w:p>
        </w:tc>
      </w:tr>
    </w:tbl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jc w:val="both"/>
      </w:pPr>
    </w:p>
    <w:p w:rsidR="003E2763" w:rsidRDefault="003E276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717AA" w:rsidRDefault="00F717AA"/>
    <w:sectPr w:rsidR="00F717AA" w:rsidSect="008802F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763"/>
    <w:rsid w:val="003E2763"/>
    <w:rsid w:val="00F7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401E6-9CF8-4062-ADC4-19FD647C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27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27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27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E27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E27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E27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E27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E27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B860A32B12A0F96659D022A5E722A04746A31AE8E286DD6BA27ED34671B844A5884180E8CBD520970EC38565543DF8616CREt9E" TargetMode="External"/><Relationship Id="rId21" Type="http://schemas.openxmlformats.org/officeDocument/2006/relationships/hyperlink" Target="consultantplus://offline/ref=B860A32B12A0F96659D022A5E722A04746A31AE8E282DC6CA37AD34671B844A5884180E8D9D5789B0EC390310467AF6C6FE951770E37D172C1R0t6E" TargetMode="External"/><Relationship Id="rId42" Type="http://schemas.openxmlformats.org/officeDocument/2006/relationships/hyperlink" Target="consultantplus://offline/ref=B860A32B12A0F96659D022A5E722A04746A31AE8E282D163AD7ED34671B844A5884180E8D9D5789B0FC19B655028AE302ABE42760D37D373DD066712REt8E" TargetMode="External"/><Relationship Id="rId47" Type="http://schemas.openxmlformats.org/officeDocument/2006/relationships/hyperlink" Target="consultantplus://offline/ref=B860A32B12A0F96659D022A5E722A04746A31AE8E283DC6CA879D34671B844A5884180E8D9D5789B0FC19B675628AE302ABE42760D37D373DD066712REt8E" TargetMode="External"/><Relationship Id="rId63" Type="http://schemas.openxmlformats.org/officeDocument/2006/relationships/hyperlink" Target="consultantplus://offline/ref=B860A32B12A0F96659D022A5E722A04746A31AE8E282DE62AF7DD34671B844A5884180E8D9D5789B0FC19B6C5128AE302ABE42760D37D373DD066712REt8E" TargetMode="External"/><Relationship Id="rId68" Type="http://schemas.openxmlformats.org/officeDocument/2006/relationships/hyperlink" Target="consultantplus://offline/ref=B860A32B12A0F96659D022A5E722A04746A31AE8E282D96DAF72D34671B844A5884180E8D9D5789B0FC198655528AE302ABE42760D37D373DD066712REt8E" TargetMode="External"/><Relationship Id="rId84" Type="http://schemas.openxmlformats.org/officeDocument/2006/relationships/hyperlink" Target="consultantplus://offline/ref=B860A32B12A0F96659D022A5E722A04746A31AE8E283DF62AE7DD34671B844A5884180E8D9D5789B0FC199625728AE302ABE42760D37D373DD066712REt8E" TargetMode="External"/><Relationship Id="rId89" Type="http://schemas.openxmlformats.org/officeDocument/2006/relationships/hyperlink" Target="consultantplus://offline/ref=B860A32B12A0F96659D022A5E722A04746A31AE8E282D16EAB79D34671B844A5884180E8CBD520970EC38565543DF8616CREt9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60A32B12A0F96659D022A5E722A04746A31AE8E282D96DAF72D34671B844A5884180E8D9D5789B0FC19B655028AE302ABE42760D37D373DD066712REt8E" TargetMode="External"/><Relationship Id="rId29" Type="http://schemas.openxmlformats.org/officeDocument/2006/relationships/hyperlink" Target="consultantplus://offline/ref=B860A32B12A0F96659D022A5E722A04746A31AE8E285DE6FA37BD34671B844A5884180E8D9D5789B0FC19B655028AE302ABE42760D37D373DD066712REt8E" TargetMode="External"/><Relationship Id="rId107" Type="http://schemas.openxmlformats.org/officeDocument/2006/relationships/hyperlink" Target="consultantplus://offline/ref=B860A32B12A0F96659D022A5E722A04746A31AE8E282D163AD7ED34671B844A5884180E8D9D5789B0FC19F655228AE302ABE42760D37D373DD066712REt8E" TargetMode="External"/><Relationship Id="rId11" Type="http://schemas.openxmlformats.org/officeDocument/2006/relationships/hyperlink" Target="consultantplus://offline/ref=B860A32B12A0F96659D022A5E722A04746A31AE8E283D86EA87BD34671B844A5884180E8D9D5789B0FC19B655028AE302ABE42760D37D373DD066712REt8E" TargetMode="External"/><Relationship Id="rId24" Type="http://schemas.openxmlformats.org/officeDocument/2006/relationships/hyperlink" Target="consultantplus://offline/ref=B860A32B12A0F96659D022A5E722A04746A31AE8E286DA62A27ED34671B844A5884180E8CBD520970EC38565543DF8616CREt9E" TargetMode="External"/><Relationship Id="rId32" Type="http://schemas.openxmlformats.org/officeDocument/2006/relationships/hyperlink" Target="consultantplus://offline/ref=B860A32B12A0F96659D022A5E722A04746A31AE8E284DA6CA97BD34671B844A5884180E8D9D5789B0FC19B655028AE302ABE42760D37D373DD066712REt8E" TargetMode="External"/><Relationship Id="rId37" Type="http://schemas.openxmlformats.org/officeDocument/2006/relationships/hyperlink" Target="consultantplus://offline/ref=B860A32B12A0F96659D022A5E722A04746A31AE8E283DF62AE7DD34671B844A5884180E8D9D5789B0FC19B655028AE302ABE42760D37D373DD066712REt8E" TargetMode="External"/><Relationship Id="rId40" Type="http://schemas.openxmlformats.org/officeDocument/2006/relationships/hyperlink" Target="consultantplus://offline/ref=B860A32B12A0F96659D022A5E722A04746A31AE8E282DD62AA7BD34671B844A5884180E8D9D5789B0FC19B655028AE302ABE42760D37D373DD066712REt8E" TargetMode="External"/><Relationship Id="rId45" Type="http://schemas.openxmlformats.org/officeDocument/2006/relationships/hyperlink" Target="consultantplus://offline/ref=B860A32B12A0F96659D03CA8F14EFD4C4FAF45EDE082D33CF62FD5112EE842F0C80186BD9A91759B0BCACF341176F7606CF54F76112BD370RCt1E" TargetMode="External"/><Relationship Id="rId53" Type="http://schemas.openxmlformats.org/officeDocument/2006/relationships/hyperlink" Target="consultantplus://offline/ref=B860A32B12A0F96659D022A5E722A04746A31AE8E282DD62AA7BD34671B844A5884180E8D9D5789B0FC19B6C5528AE302ABE42760D37D373DD066712REt8E" TargetMode="External"/><Relationship Id="rId58" Type="http://schemas.openxmlformats.org/officeDocument/2006/relationships/hyperlink" Target="consultantplus://offline/ref=B860A32B12A0F96659D022A5E722A04746A31AE8E282D96DAF72D34671B844A5884180E8D9D5789B0FC19A625028AE302ABE42760D37D373DD066712REt8E" TargetMode="External"/><Relationship Id="rId66" Type="http://schemas.openxmlformats.org/officeDocument/2006/relationships/hyperlink" Target="consultantplus://offline/ref=B860A32B12A0F96659D022A5E722A04746A31AE8E282D96DAF72D34671B844A5884180E8D9D5789B0FC199615328AE302ABE42760D37D373DD066712REt8E" TargetMode="External"/><Relationship Id="rId74" Type="http://schemas.openxmlformats.org/officeDocument/2006/relationships/hyperlink" Target="consultantplus://offline/ref=B860A32B12A0F96659D022A5E722A04746A31AE8E282D163AD7ED34671B844A5884180E8D9D5789B0FC19A655228AE302ABE42760D37D373DD066712REt8E" TargetMode="External"/><Relationship Id="rId79" Type="http://schemas.openxmlformats.org/officeDocument/2006/relationships/hyperlink" Target="consultantplus://offline/ref=B860A32B12A0F96659D022A5E722A04746A31AE8E282D163AD7ED34671B844A5884180E8D9D5789B0FC19A6C5C28AE302ABE42760D37D373DD066712REt8E" TargetMode="External"/><Relationship Id="rId87" Type="http://schemas.openxmlformats.org/officeDocument/2006/relationships/hyperlink" Target="consultantplus://offline/ref=B860A32B12A0F96659D022A5E722A04746A31AE8E282D96DAF72D34671B844A5884180E8D9D5789B0FC19E675728AE302ABE42760D37D373DD066712REt8E" TargetMode="External"/><Relationship Id="rId102" Type="http://schemas.openxmlformats.org/officeDocument/2006/relationships/hyperlink" Target="consultantplus://offline/ref=B860A32B12A0F96659D022A5E722A04746A31AE8E282D163AD7ED34671B844A5884180E8D9D5789B0FC198635628AE302ABE42760D37D373DD066712REt8E" TargetMode="External"/><Relationship Id="rId110" Type="http://schemas.openxmlformats.org/officeDocument/2006/relationships/theme" Target="theme/theme1.xml"/><Relationship Id="rId5" Type="http://schemas.openxmlformats.org/officeDocument/2006/relationships/hyperlink" Target="consultantplus://offline/ref=B860A32B12A0F96659D022A5E722A04746A31AE8E285D963A97FD34671B844A5884180E8D9D5789B0FC19B655028AE302ABE42760D37D373DD066712REt8E" TargetMode="External"/><Relationship Id="rId61" Type="http://schemas.openxmlformats.org/officeDocument/2006/relationships/hyperlink" Target="consultantplus://offline/ref=B860A32B12A0F96659D022A5E722A04746A31AE8E282D96DAF72D34671B844A5884180E8D9D5789B0FC19A625228AE302ABE42760D37D373DD066712REt8E" TargetMode="External"/><Relationship Id="rId82" Type="http://schemas.openxmlformats.org/officeDocument/2006/relationships/hyperlink" Target="consultantplus://offline/ref=B860A32B12A0F96659D022A5E722A04746A31AE8E283DC63A97ED34671B844A5884180E8D9D5789B0FC192665D28AE302ABE42760D37D373DD066712REt8E" TargetMode="External"/><Relationship Id="rId90" Type="http://schemas.openxmlformats.org/officeDocument/2006/relationships/hyperlink" Target="consultantplus://offline/ref=B860A32B12A0F96659D022A5E722A04746A31AE8E282D16EAB79D34671B844A5884180E8CBD520970EC38565543DF8616CREt9E" TargetMode="External"/><Relationship Id="rId95" Type="http://schemas.openxmlformats.org/officeDocument/2006/relationships/hyperlink" Target="consultantplus://offline/ref=B860A32B12A0F96659D022A5E722A04746A31AE8E282DE62AF7DD34671B844A5884180E8D9D5789B0FC198675528AE302ABE42760D37D373DD066712REt8E" TargetMode="External"/><Relationship Id="rId19" Type="http://schemas.openxmlformats.org/officeDocument/2006/relationships/hyperlink" Target="consultantplus://offline/ref=B860A32B12A0F96659D022A5E722A04746A31AE8E282D163AD7ED34671B844A5884180E8D9D5789B0FC19B655028AE302ABE42760D37D373DD066712REt8E" TargetMode="External"/><Relationship Id="rId14" Type="http://schemas.openxmlformats.org/officeDocument/2006/relationships/hyperlink" Target="consultantplus://offline/ref=B860A32B12A0F96659D022A5E722A04746A31AE8E283DF62AE7DD34671B844A5884180E8D9D5789B0FC19B655028AE302ABE42760D37D373DD066712REt8E" TargetMode="External"/><Relationship Id="rId22" Type="http://schemas.openxmlformats.org/officeDocument/2006/relationships/hyperlink" Target="consultantplus://offline/ref=B860A32B12A0F96659D022A5E722A04746A31AE8E285DA63AA7CD34671B844A5884180E8CBD520970EC38565543DF8616CREt9E" TargetMode="External"/><Relationship Id="rId27" Type="http://schemas.openxmlformats.org/officeDocument/2006/relationships/hyperlink" Target="consultantplus://offline/ref=B860A32B12A0F96659D022A5E722A04746A31AE8E286D06FAA7FD34671B844A5884180E8CBD520970EC38565543DF8616CREt9E" TargetMode="External"/><Relationship Id="rId30" Type="http://schemas.openxmlformats.org/officeDocument/2006/relationships/hyperlink" Target="consultantplus://offline/ref=B860A32B12A0F96659D022A5E722A04746A31AE8E285D16DAF79D34671B844A5884180E8D9D5789B0FC19B655028AE302ABE42760D37D373DD066712REt8E" TargetMode="External"/><Relationship Id="rId35" Type="http://schemas.openxmlformats.org/officeDocument/2006/relationships/hyperlink" Target="consultantplus://offline/ref=B860A32B12A0F96659D022A5E722A04746A31AE8E283DA68AB7ED34671B844A5884180E8D9D5789B0FC19B655028AE302ABE42760D37D373DD066712REt8E" TargetMode="External"/><Relationship Id="rId43" Type="http://schemas.openxmlformats.org/officeDocument/2006/relationships/hyperlink" Target="consultantplus://offline/ref=B860A32B12A0F96659D022A5E722A04746A31AE8E283DC63A97ED34671B844A5884180E8D9D5789B0FC19B645628AE302ABE42760D37D373DD066712REt8E" TargetMode="External"/><Relationship Id="rId48" Type="http://schemas.openxmlformats.org/officeDocument/2006/relationships/hyperlink" Target="consultantplus://offline/ref=B860A32B12A0F96659D022A5E722A04746A31AE8E282D16EAB79D34671B844A5884180E8D9D5789B0FC19B645328AE302ABE42760D37D373DD066712REt8E" TargetMode="External"/><Relationship Id="rId56" Type="http://schemas.openxmlformats.org/officeDocument/2006/relationships/hyperlink" Target="consultantplus://offline/ref=B860A32B12A0F96659D022A5E722A04746A31AE8E282D96DAF72D34671B844A5884180E8D9D5789B0FC19A625528AE302ABE42760D37D373DD066712REt8E" TargetMode="External"/><Relationship Id="rId64" Type="http://schemas.openxmlformats.org/officeDocument/2006/relationships/hyperlink" Target="consultantplus://offline/ref=B860A32B12A0F96659D022A5E722A04746A31AE8E282D96DAF72D34671B844A5884180E8D9D5789B0FC199645428AE302ABE42760D37D373DD066712REt8E" TargetMode="External"/><Relationship Id="rId69" Type="http://schemas.openxmlformats.org/officeDocument/2006/relationships/hyperlink" Target="consultantplus://offline/ref=B860A32B12A0F96659D022A5E722A04746A31AE8E282D96DAF72D34671B844A5884180E8D9D5789B0FC198665428AE302ABE42760D37D373DD066712REt8E" TargetMode="External"/><Relationship Id="rId77" Type="http://schemas.openxmlformats.org/officeDocument/2006/relationships/hyperlink" Target="consultantplus://offline/ref=B860A32B12A0F96659D022A5E722A04746A31AE8E282D163AD7ED34671B844A5884180E8D9D5789B0FC19A635528AE302ABE42760D37D373DD066712REt8E" TargetMode="External"/><Relationship Id="rId100" Type="http://schemas.openxmlformats.org/officeDocument/2006/relationships/hyperlink" Target="consultantplus://offline/ref=B860A32B12A0F96659D022A5E722A04746A31AE8E282D163AD7ED34671B844A5884180E8D9D5789B0FC198615628AE302ABE42760D37D373DD066712REt8E" TargetMode="External"/><Relationship Id="rId105" Type="http://schemas.openxmlformats.org/officeDocument/2006/relationships/hyperlink" Target="consultantplus://offline/ref=B860A32B12A0F96659D022A5E722A04746A31AE8E282D163AD7ED34671B844A5884180E8D9D5789B0FC1986C5628AE302ABE42760D37D373DD066712REt8E" TargetMode="External"/><Relationship Id="rId8" Type="http://schemas.openxmlformats.org/officeDocument/2006/relationships/hyperlink" Target="consultantplus://offline/ref=B860A32B12A0F96659D022A5E722A04746A31AE8E284D96EA879D34671B844A5884180E8D9D5789B0FC19B655028AE302ABE42760D37D373DD066712REt8E" TargetMode="External"/><Relationship Id="rId51" Type="http://schemas.openxmlformats.org/officeDocument/2006/relationships/hyperlink" Target="consultantplus://offline/ref=B860A32B12A0F96659D022A5E722A04746A31AE8E282D96DAF72D34671B844A5884180E8D9D5789B0FC19B635C28AE302ABE42760D37D373DD066712REt8E" TargetMode="External"/><Relationship Id="rId72" Type="http://schemas.openxmlformats.org/officeDocument/2006/relationships/hyperlink" Target="consultantplus://offline/ref=B860A32B12A0F96659D022A5E722A04746A31AE8E282D163AD7ED34671B844A5884180E8D9D5789B0FC19B625528AE302ABE42760D37D373DD066712REt8E" TargetMode="External"/><Relationship Id="rId80" Type="http://schemas.openxmlformats.org/officeDocument/2006/relationships/hyperlink" Target="consultantplus://offline/ref=B860A32B12A0F96659D022A5E722A04746A31AE8E282D163AD7ED34671B844A5884180E8D9D5789B0FC199645D28AE302ABE42760D37D373DD066712REt8E" TargetMode="External"/><Relationship Id="rId85" Type="http://schemas.openxmlformats.org/officeDocument/2006/relationships/hyperlink" Target="consultantplus://offline/ref=B860A32B12A0F96659D022A5E722A04746A31AE8E283DC63A97ED34671B844A5884180E8D9D5789B0FC09A605428AE302ABE42760D37D373DD066712REt8E" TargetMode="External"/><Relationship Id="rId93" Type="http://schemas.openxmlformats.org/officeDocument/2006/relationships/hyperlink" Target="consultantplus://offline/ref=B860A32B12A0F96659D022A5E722A04746A31AE8E282DE62AF7DD34671B844A5884180E8D9D5789B0FC198645C28AE302ABE42760D37D373DD066712REt8E" TargetMode="External"/><Relationship Id="rId98" Type="http://schemas.openxmlformats.org/officeDocument/2006/relationships/hyperlink" Target="consultantplus://offline/ref=B860A32B12A0F96659D022A5E722A04746A31AE8E282DE62AF7DD34671B844A5884180E8D9D5789B0FC198605128AE302ABE42760D37D373DD066712REt8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B860A32B12A0F96659D022A5E722A04746A31AE8E283DA68AB7ED34671B844A5884180E8D9D5789B0FC19B655028AE302ABE42760D37D373DD066712REt8E" TargetMode="External"/><Relationship Id="rId17" Type="http://schemas.openxmlformats.org/officeDocument/2006/relationships/hyperlink" Target="consultantplus://offline/ref=B860A32B12A0F96659D022A5E722A04746A31AE8E282DD62AA7BD34671B844A5884180E8D9D5789B0FC19B655028AE302ABE42760D37D373DD066712REt8E" TargetMode="External"/><Relationship Id="rId25" Type="http://schemas.openxmlformats.org/officeDocument/2006/relationships/hyperlink" Target="consultantplus://offline/ref=B860A32B12A0F96659D022A5E722A04746A31AE8E286DC69AE7BD34671B844A5884180E8CBD520970EC38565543DF8616CREt9E" TargetMode="External"/><Relationship Id="rId33" Type="http://schemas.openxmlformats.org/officeDocument/2006/relationships/hyperlink" Target="consultantplus://offline/ref=B860A32B12A0F96659D022A5E722A04746A31AE8E284DD69AE79D34671B844A5884180E8D9D5789B0FC19B655028AE302ABE42760D37D373DD066712REt8E" TargetMode="External"/><Relationship Id="rId38" Type="http://schemas.openxmlformats.org/officeDocument/2006/relationships/hyperlink" Target="consultantplus://offline/ref=B860A32B12A0F96659D022A5E722A04746A31AE8E283D068AF7DD34671B844A5884180E8D9D5789B0FC19B655028AE302ABE42760D37D373DD066712REt8E" TargetMode="External"/><Relationship Id="rId46" Type="http://schemas.openxmlformats.org/officeDocument/2006/relationships/hyperlink" Target="consultantplus://offline/ref=B860A32B12A0F96659D03CA8F14EFD4C4FA14DE1E182D33CF62FD5112EE842F0C80186BD9A91759B0ECACF341176F7606CF54F76112BD370RCt1E" TargetMode="External"/><Relationship Id="rId59" Type="http://schemas.openxmlformats.org/officeDocument/2006/relationships/hyperlink" Target="consultantplus://offline/ref=B860A32B12A0F96659D022A5E722A04746A31AE8E282DE62AF7DD34671B844A5884180E8D9D5789B0FC19B625528AE302ABE42760D37D373DD066712REt8E" TargetMode="External"/><Relationship Id="rId67" Type="http://schemas.openxmlformats.org/officeDocument/2006/relationships/hyperlink" Target="consultantplus://offline/ref=B860A32B12A0F96659D022A5E722A04746A31AE8E282D96DAF72D34671B844A5884180E8D9D5789B0FC199635C28AE302ABE42760D37D373DD066712REt8E" TargetMode="External"/><Relationship Id="rId103" Type="http://schemas.openxmlformats.org/officeDocument/2006/relationships/hyperlink" Target="consultantplus://offline/ref=B860A32B12A0F96659D022A5E722A04746A31AE8E282D163AD7ED34671B844A5884180E8D9D5789B0FC198625028AE302ABE42760D37D373DD066712REt8E" TargetMode="External"/><Relationship Id="rId108" Type="http://schemas.openxmlformats.org/officeDocument/2006/relationships/hyperlink" Target="consultantplus://offline/ref=B860A32B12A0F96659D022A5E722A04746A31AE8E282D96DAF72D34671B844A5884180E8D9D5789B0FC09B6D5028AE302ABE42760D37D373DD066712REt8E" TargetMode="External"/><Relationship Id="rId20" Type="http://schemas.openxmlformats.org/officeDocument/2006/relationships/hyperlink" Target="consultantplus://offline/ref=B860A32B12A0F96659D03CA8F14EFD4C4AA844E2EA83D33CF62FD5112EE842F0DA01DEB19B936B9A0EDF996557R2t1E" TargetMode="External"/><Relationship Id="rId41" Type="http://schemas.openxmlformats.org/officeDocument/2006/relationships/hyperlink" Target="consultantplus://offline/ref=B860A32B12A0F96659D022A5E722A04746A31AE8E282DE62AF7DD34671B844A5884180E8D9D5789B0FC19B655028AE302ABE42760D37D373DD066712REt8E" TargetMode="External"/><Relationship Id="rId54" Type="http://schemas.openxmlformats.org/officeDocument/2006/relationships/hyperlink" Target="consultantplus://offline/ref=B860A32B12A0F96659D022A5E722A04746A31AE8E283DC63A97ED34671B844A5884180E8D9D5789B0FC199615428AE302ABE42760D37D373DD066712REt8E" TargetMode="External"/><Relationship Id="rId62" Type="http://schemas.openxmlformats.org/officeDocument/2006/relationships/hyperlink" Target="consultantplus://offline/ref=B860A32B12A0F96659D022A5E722A04746A31AE8E282D96DAF72D34671B844A5884180E8D9D5789B0FC19A6D5528AE302ABE42760D37D373DD066712REt8E" TargetMode="External"/><Relationship Id="rId70" Type="http://schemas.openxmlformats.org/officeDocument/2006/relationships/hyperlink" Target="consultantplus://offline/ref=B860A32B12A0F96659D022A5E722A04746A31AE8E282DE62AF7DD34671B844A5884180E8D9D5789B0FC19B6C5028AE302ABE42760D37D373DD066712REt8E" TargetMode="External"/><Relationship Id="rId75" Type="http://schemas.openxmlformats.org/officeDocument/2006/relationships/hyperlink" Target="consultantplus://offline/ref=B860A32B12A0F96659D022A5E722A04746A31AE8E282D163AD7ED34671B844A5884180E8D9D5789B0FC19A675D28AE302ABE42760D37D373DD066712REt8E" TargetMode="External"/><Relationship Id="rId83" Type="http://schemas.openxmlformats.org/officeDocument/2006/relationships/hyperlink" Target="consultantplus://offline/ref=B860A32B12A0F96659D022A5E722A04746A31AE8E282DD62AA7BD34671B844A5884180E8D9D5789B0FC199655128AE302ABE42760D37D373DD066712REt8E" TargetMode="External"/><Relationship Id="rId88" Type="http://schemas.openxmlformats.org/officeDocument/2006/relationships/hyperlink" Target="consultantplus://offline/ref=B860A32B12A0F96659D022A5E722A04746A31AE8E283DC63A97ED34671B844A5884180E8D9D5789B0FC099605628AE302ABE42760D37D373DD066712REt8E" TargetMode="External"/><Relationship Id="rId91" Type="http://schemas.openxmlformats.org/officeDocument/2006/relationships/hyperlink" Target="consultantplus://offline/ref=B860A32B12A0F96659D022A5E722A04746A31AE8E282D96DAF72D34671B844A5884180E8D9D5789B0FC19E615028AE302ABE42760D37D373DD066712REt8E" TargetMode="External"/><Relationship Id="rId96" Type="http://schemas.openxmlformats.org/officeDocument/2006/relationships/hyperlink" Target="consultantplus://offline/ref=B860A32B12A0F96659D022A5E722A04746A31AE8E282DE62AF7DD34671B844A5884180E8D9D5789B0FC198665328AE302ABE42760D37D373DD066712REt8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60A32B12A0F96659D022A5E722A04746A31AE8E285DE6FA37BD34671B844A5884180E8D9D5789B0FC19B655028AE302ABE42760D37D373DD066712REt8E" TargetMode="External"/><Relationship Id="rId15" Type="http://schemas.openxmlformats.org/officeDocument/2006/relationships/hyperlink" Target="consultantplus://offline/ref=B860A32B12A0F96659D022A5E722A04746A31AE8E283D068AF7DD34671B844A5884180E8D9D5789B0FC19B655028AE302ABE42760D37D373DD066712REt8E" TargetMode="External"/><Relationship Id="rId23" Type="http://schemas.openxmlformats.org/officeDocument/2006/relationships/hyperlink" Target="consultantplus://offline/ref=B860A32B12A0F96659D022A5E722A04746A31AE8E286D96AA878D34671B844A5884180E8CBD520970EC38565543DF8616CREt9E" TargetMode="External"/><Relationship Id="rId28" Type="http://schemas.openxmlformats.org/officeDocument/2006/relationships/hyperlink" Target="consultantplus://offline/ref=B860A32B12A0F96659D022A5E722A04746A31AE8E285D963A97FD34671B844A5884180E8D9D5789B0FC19B655028AE302ABE42760D37D373DD066712REt8E" TargetMode="External"/><Relationship Id="rId36" Type="http://schemas.openxmlformats.org/officeDocument/2006/relationships/hyperlink" Target="consultantplus://offline/ref=B860A32B12A0F96659D022A5E722A04746A31AE8E283DC63A97ED34671B844A5884180E8D9D5789B0FC19B655028AE302ABE42760D37D373DD066712REt8E" TargetMode="External"/><Relationship Id="rId49" Type="http://schemas.openxmlformats.org/officeDocument/2006/relationships/hyperlink" Target="consultantplus://offline/ref=B860A32B12A0F96659D022A5E722A04746A31AE8E283DF62AE7DD34671B844A5884180E8D9D5789B0FC19B645128AE302ABE42760D37D373DD066712REt8E" TargetMode="External"/><Relationship Id="rId57" Type="http://schemas.openxmlformats.org/officeDocument/2006/relationships/hyperlink" Target="consultantplus://offline/ref=B860A32B12A0F96659D022A5E722A04746A31AE8E282D96DAF72D34671B844A5884180E8D9D5789B0FC19A625628AE302ABE42760D37D373DD066712REt8E" TargetMode="External"/><Relationship Id="rId106" Type="http://schemas.openxmlformats.org/officeDocument/2006/relationships/hyperlink" Target="consultantplus://offline/ref=B860A32B12A0F96659D022A5E722A04746A31AE8E282D163AD7ED34671B844A5884180E8D9D5789B0FC19F655528AE302ABE42760D37D373DD066712REt8E" TargetMode="External"/><Relationship Id="rId10" Type="http://schemas.openxmlformats.org/officeDocument/2006/relationships/hyperlink" Target="consultantplus://offline/ref=B860A32B12A0F96659D022A5E722A04746A31AE8E284DD69AE79D34671B844A5884180E8D9D5789B0FC19B655028AE302ABE42760D37D373DD066712REt8E" TargetMode="External"/><Relationship Id="rId31" Type="http://schemas.openxmlformats.org/officeDocument/2006/relationships/hyperlink" Target="consultantplus://offline/ref=B860A32B12A0F96659D022A5E722A04746A31AE8E284D96EA879D34671B844A5884180E8D9D5789B0FC19B655028AE302ABE42760D37D373DD066712REt8E" TargetMode="External"/><Relationship Id="rId44" Type="http://schemas.openxmlformats.org/officeDocument/2006/relationships/hyperlink" Target="consultantplus://offline/ref=B860A32B12A0F96659D022A5E722A04746A31AE8E282DD62AA7BD34671B844A5884180E8D9D5789B0FC19B645128AE302ABE42760D37D373DD066712REt8E" TargetMode="External"/><Relationship Id="rId52" Type="http://schemas.openxmlformats.org/officeDocument/2006/relationships/hyperlink" Target="consultantplus://offline/ref=B860A32B12A0F96659D022A5E722A04746A31AE8E282DD62AA7BD34671B844A5884180E8D9D5789B0FC19B625128AE302ABE42760D37D373DD066712REt8E" TargetMode="External"/><Relationship Id="rId60" Type="http://schemas.openxmlformats.org/officeDocument/2006/relationships/hyperlink" Target="consultantplus://offline/ref=B860A32B12A0F96659D022A5E722A04746A31AE8E282DE62AF7DD34671B844A5884180E8D9D5789B0FC19B6D5328AE302ABE42760D37D373DD066712REt8E" TargetMode="External"/><Relationship Id="rId65" Type="http://schemas.openxmlformats.org/officeDocument/2006/relationships/hyperlink" Target="consultantplus://offline/ref=B860A32B12A0F96659D022A5E722A04746A31AE8E282D96DAF72D34671B844A5884180E8D9D5789B0FC199615628AE302ABE42760D37D373DD066712REt8E" TargetMode="External"/><Relationship Id="rId73" Type="http://schemas.openxmlformats.org/officeDocument/2006/relationships/hyperlink" Target="consultantplus://offline/ref=B860A32B12A0F96659D022A5E722A04746A31AE8E282D163AD7ED34671B844A5884180E8D9D5789B0FC19B6C5728AE302ABE42760D37D373DD066712REt8E" TargetMode="External"/><Relationship Id="rId78" Type="http://schemas.openxmlformats.org/officeDocument/2006/relationships/hyperlink" Target="consultantplus://offline/ref=B860A32B12A0F96659D022A5E722A04746A31AE8E282D163AD7ED34671B844A5884180E8D9D5789B0FC19A6D5528AE302ABE42760D37D373DD066712REt8E" TargetMode="External"/><Relationship Id="rId81" Type="http://schemas.openxmlformats.org/officeDocument/2006/relationships/hyperlink" Target="consultantplus://offline/ref=B860A32B12A0F96659D022A5E722A04746A31AE8E282D163AD7ED34671B844A5884180E8D9D5789B0FC199665D28AE302ABE42760D37D373DD066712REt8E" TargetMode="External"/><Relationship Id="rId86" Type="http://schemas.openxmlformats.org/officeDocument/2006/relationships/hyperlink" Target="consultantplus://offline/ref=B860A32B12A0F96659D022A5E722A04746A31AE8E282D96DAF72D34671B844A5884180E8D9D5789B0FC19F6C5D28AE302ABE42760D37D373DD066712REt8E" TargetMode="External"/><Relationship Id="rId94" Type="http://schemas.openxmlformats.org/officeDocument/2006/relationships/hyperlink" Target="consultantplus://offline/ref=B860A32B12A0F96659D022A5E722A04746A31AE8E282D163AD7ED34671B844A5884180E8D9D5789B0FC198665428AE302ABE42760D37D373DD066712REt8E" TargetMode="External"/><Relationship Id="rId99" Type="http://schemas.openxmlformats.org/officeDocument/2006/relationships/hyperlink" Target="consultantplus://offline/ref=B860A32B12A0F96659D022A5E722A04746A31AE8E282D163AD7ED34671B844A5884180E8D9D5789B0FC198665728AE302ABE42760D37D373DD066712REt8E" TargetMode="External"/><Relationship Id="rId101" Type="http://schemas.openxmlformats.org/officeDocument/2006/relationships/hyperlink" Target="consultantplus://offline/ref=B860A32B12A0F96659D022A5E722A04746A31AE8E282D163AD7ED34671B844A5884180E8D9D5789B0FC198605628AE302ABE42760D37D373DD066712REt8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860A32B12A0F96659D022A5E722A04746A31AE8E284DA6CA97BD34671B844A5884180E8D9D5789B0FC19B655028AE302ABE42760D37D373DD066712REt8E" TargetMode="External"/><Relationship Id="rId13" Type="http://schemas.openxmlformats.org/officeDocument/2006/relationships/hyperlink" Target="consultantplus://offline/ref=B860A32B12A0F96659D022A5E722A04746A31AE8E283DC63A97ED34671B844A5884180E8D9D5789B0FC19B655028AE302ABE42760D37D373DD066712REt8E" TargetMode="External"/><Relationship Id="rId18" Type="http://schemas.openxmlformats.org/officeDocument/2006/relationships/hyperlink" Target="consultantplus://offline/ref=B860A32B12A0F96659D022A5E722A04746A31AE8E282DE62AF7DD34671B844A5884180E8D9D5789B0FC19B655028AE302ABE42760D37D373DD066712REt8E" TargetMode="External"/><Relationship Id="rId39" Type="http://schemas.openxmlformats.org/officeDocument/2006/relationships/hyperlink" Target="consultantplus://offline/ref=B860A32B12A0F96659D022A5E722A04746A31AE8E282D96DAF72D34671B844A5884180E8D9D5789B0FC19B655028AE302ABE42760D37D373DD066712REt8E" TargetMode="External"/><Relationship Id="rId109" Type="http://schemas.openxmlformats.org/officeDocument/2006/relationships/fontTable" Target="fontTable.xml"/><Relationship Id="rId34" Type="http://schemas.openxmlformats.org/officeDocument/2006/relationships/hyperlink" Target="consultantplus://offline/ref=B860A32B12A0F96659D022A5E722A04746A31AE8E283D86EA87BD34671B844A5884180E8D9D5789B0FC19B655028AE302ABE42760D37D373DD066712REt8E" TargetMode="External"/><Relationship Id="rId50" Type="http://schemas.openxmlformats.org/officeDocument/2006/relationships/hyperlink" Target="consultantplus://offline/ref=B860A32B12A0F96659D022A5E722A04746A31AE8E282D163AD7ED34671B844A5884180E8D9D5789B0FC19B645628AE302ABE42760D37D373DD066712REt8E" TargetMode="External"/><Relationship Id="rId55" Type="http://schemas.openxmlformats.org/officeDocument/2006/relationships/hyperlink" Target="consultantplus://offline/ref=B860A32B12A0F96659D022A5E722A04746A31AE8E282DD62AA7BD34671B844A5884180E8D9D5789B0FC19B6C5728AE302ABE42760D37D373DD066712REt8E" TargetMode="External"/><Relationship Id="rId76" Type="http://schemas.openxmlformats.org/officeDocument/2006/relationships/hyperlink" Target="consultantplus://offline/ref=B860A32B12A0F96659D022A5E722A04746A31AE8E282D163AD7ED34671B844A5884180E8D9D5789B0FC19A615128AE302ABE42760D37D373DD066712REt8E" TargetMode="External"/><Relationship Id="rId97" Type="http://schemas.openxmlformats.org/officeDocument/2006/relationships/hyperlink" Target="consultantplus://offline/ref=B860A32B12A0F96659D022A5E722A04746A31AE8E282DE62AF7DD34671B844A5884180E8D9D5789B0FC198605528AE302ABE42760D37D373DD066712REt8E" TargetMode="External"/><Relationship Id="rId104" Type="http://schemas.openxmlformats.org/officeDocument/2006/relationships/hyperlink" Target="consultantplus://offline/ref=B860A32B12A0F96659D022A5E722A04746A31AE8E282D163AD7ED34671B844A5884180E8D9D5789B0FC1986D5028AE302ABE42760D37D373DD066712REt8E" TargetMode="External"/><Relationship Id="rId7" Type="http://schemas.openxmlformats.org/officeDocument/2006/relationships/hyperlink" Target="consultantplus://offline/ref=B860A32B12A0F96659D022A5E722A04746A31AE8E285D16DAF79D34671B844A5884180E8D9D5789B0FC19B655028AE302ABE42760D37D373DD066712REt8E" TargetMode="External"/><Relationship Id="rId71" Type="http://schemas.openxmlformats.org/officeDocument/2006/relationships/hyperlink" Target="consultantplus://offline/ref=B860A32B12A0F96659D022A5E722A04746A31AE8E282DE62AF7DD34671B844A5884180E8D9D5789B0FC19A655628AE302ABE42760D37D373DD066712REt8E" TargetMode="External"/><Relationship Id="rId92" Type="http://schemas.openxmlformats.org/officeDocument/2006/relationships/hyperlink" Target="consultantplus://offline/ref=B860A32B12A0F96659D022A5E722A04746A31AE8E282DD62AA7BD34671B844A5884180E8D9D5789B0FC198675528AE302ABE42760D37D373DD066712REt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12334</Words>
  <Characters>70306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2</cp:revision>
  <dcterms:created xsi:type="dcterms:W3CDTF">2022-01-12T04:45:00Z</dcterms:created>
  <dcterms:modified xsi:type="dcterms:W3CDTF">2022-01-12T04:45:00Z</dcterms:modified>
</cp:coreProperties>
</file>